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8896C" w14:textId="77777777" w:rsidR="00C001AD" w:rsidRPr="00370118" w:rsidRDefault="00C001AD" w:rsidP="00370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118">
        <w:rPr>
          <w:rFonts w:ascii="Times New Roman" w:hAnsi="Times New Roman" w:cs="Times New Roman"/>
          <w:b/>
          <w:sz w:val="28"/>
          <w:szCs w:val="28"/>
        </w:rPr>
        <w:t xml:space="preserve">-Tematica -  </w:t>
      </w:r>
    </w:p>
    <w:p w14:paraId="148CCAA1" w14:textId="104D6464" w:rsidR="00C001AD" w:rsidRPr="00370118" w:rsidRDefault="00C001AD" w:rsidP="00370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118">
        <w:rPr>
          <w:rFonts w:ascii="Times New Roman" w:hAnsi="Times New Roman" w:cs="Times New Roman"/>
          <w:b/>
          <w:sz w:val="28"/>
          <w:szCs w:val="28"/>
        </w:rPr>
        <w:t>Examen de diferențe pentru elevi cu cereri de transfer în clasa a X</w:t>
      </w:r>
      <w:r w:rsidR="00EB10D6">
        <w:rPr>
          <w:rFonts w:ascii="Times New Roman" w:hAnsi="Times New Roman" w:cs="Times New Roman"/>
          <w:b/>
          <w:sz w:val="28"/>
          <w:szCs w:val="28"/>
        </w:rPr>
        <w:t>I</w:t>
      </w:r>
      <w:r w:rsidR="0009226E">
        <w:rPr>
          <w:rFonts w:ascii="Times New Roman" w:hAnsi="Times New Roman" w:cs="Times New Roman"/>
          <w:b/>
          <w:sz w:val="28"/>
          <w:szCs w:val="28"/>
        </w:rPr>
        <w:t>I</w:t>
      </w:r>
      <w:r w:rsidRPr="00370118">
        <w:rPr>
          <w:rFonts w:ascii="Times New Roman" w:hAnsi="Times New Roman" w:cs="Times New Roman"/>
          <w:b/>
          <w:sz w:val="28"/>
          <w:szCs w:val="28"/>
        </w:rPr>
        <w:t xml:space="preserve"> a</w:t>
      </w:r>
    </w:p>
    <w:p w14:paraId="3B0C59D2" w14:textId="77777777" w:rsidR="00C001AD" w:rsidRPr="00370118" w:rsidRDefault="00C001AD" w:rsidP="00370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3DEB0B8" w14:textId="6189FD92" w:rsidR="00C001AD" w:rsidRPr="00370118" w:rsidRDefault="00914A2E" w:rsidP="00370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Calificare profesională</w:t>
      </w:r>
      <w:r w:rsidR="00C001AD" w:rsidRPr="00370118">
        <w:rPr>
          <w:rFonts w:ascii="Times New Roman" w:hAnsi="Times New Roman" w:cs="Times New Roman"/>
          <w:b/>
          <w:sz w:val="24"/>
          <w:szCs w:val="24"/>
        </w:rPr>
        <w:t xml:space="preserve">: *Tehnician în </w:t>
      </w:r>
      <w:r w:rsidR="00E24B9F">
        <w:rPr>
          <w:rFonts w:ascii="Times New Roman" w:hAnsi="Times New Roman" w:cs="Times New Roman"/>
          <w:b/>
          <w:sz w:val="24"/>
          <w:szCs w:val="24"/>
        </w:rPr>
        <w:t>hotelărie</w:t>
      </w:r>
    </w:p>
    <w:p w14:paraId="1ADD14CB" w14:textId="78986379" w:rsidR="00C001AD" w:rsidRPr="00370118" w:rsidRDefault="00C001AD" w:rsidP="003701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0118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14A2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70118">
        <w:rPr>
          <w:rFonts w:ascii="Times New Roman" w:hAnsi="Times New Roman" w:cs="Times New Roman"/>
          <w:b/>
          <w:sz w:val="24"/>
          <w:szCs w:val="24"/>
        </w:rPr>
        <w:tab/>
      </w:r>
      <w:r w:rsidRPr="00370118">
        <w:rPr>
          <w:rFonts w:ascii="Times New Roman" w:hAnsi="Times New Roman" w:cs="Times New Roman"/>
          <w:b/>
          <w:sz w:val="24"/>
          <w:szCs w:val="24"/>
        </w:rPr>
        <w:tab/>
      </w:r>
      <w:r w:rsidRPr="00370118">
        <w:rPr>
          <w:rFonts w:ascii="Times New Roman" w:hAnsi="Times New Roman" w:cs="Times New Roman"/>
          <w:b/>
          <w:sz w:val="24"/>
          <w:szCs w:val="24"/>
        </w:rPr>
        <w:tab/>
      </w:r>
      <w:r w:rsidRPr="00370118">
        <w:rPr>
          <w:rFonts w:ascii="Times New Roman" w:hAnsi="Times New Roman" w:cs="Times New Roman"/>
          <w:b/>
          <w:sz w:val="24"/>
          <w:szCs w:val="24"/>
        </w:rPr>
        <w:tab/>
      </w:r>
    </w:p>
    <w:p w14:paraId="2E736146" w14:textId="08E38BEB" w:rsidR="00C001AD" w:rsidRDefault="00C001AD" w:rsidP="00370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0118">
        <w:rPr>
          <w:rFonts w:ascii="Times New Roman" w:hAnsi="Times New Roman" w:cs="Times New Roman"/>
          <w:b/>
          <w:sz w:val="28"/>
          <w:szCs w:val="28"/>
        </w:rPr>
        <w:t>Discipline – Clasa a IX a</w:t>
      </w:r>
    </w:p>
    <w:p w14:paraId="1C7B5997" w14:textId="77777777" w:rsidR="00BF22D1" w:rsidRPr="00370118" w:rsidRDefault="00BF22D1" w:rsidP="003701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29AB2D" w14:textId="5012F058" w:rsidR="00BF22D1" w:rsidRDefault="00BF22D1" w:rsidP="00BF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214">
        <w:rPr>
          <w:rFonts w:ascii="Times New Roman" w:hAnsi="Times New Roman" w:cs="Times New Roman"/>
          <w:b/>
          <w:sz w:val="24"/>
          <w:szCs w:val="24"/>
        </w:rPr>
        <w:t>M</w:t>
      </w:r>
      <w:r w:rsidR="00C068CA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801214">
        <w:rPr>
          <w:rFonts w:ascii="Times New Roman" w:hAnsi="Times New Roman" w:cs="Times New Roman"/>
          <w:b/>
          <w:sz w:val="24"/>
          <w:szCs w:val="24"/>
        </w:rPr>
        <w:t xml:space="preserve"> Bazele contabilității</w:t>
      </w:r>
    </w:p>
    <w:p w14:paraId="1798BE9B" w14:textId="77777777" w:rsidR="00BF22D1" w:rsidRPr="007079B8" w:rsidRDefault="00BF22D1" w:rsidP="00BF22D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7079B8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59D5114E" w14:textId="77777777" w:rsidR="00BF22D1" w:rsidRPr="007079B8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 xml:space="preserve">1. </w:t>
      </w:r>
      <w:r>
        <w:rPr>
          <w:rFonts w:ascii="TimesNewRoman" w:hAnsi="TimesNewRoman" w:cs="TimesNewRoman"/>
          <w:sz w:val="24"/>
          <w:szCs w:val="24"/>
        </w:rPr>
        <w:t>Cadrul general de reglementare a contabilității în România</w:t>
      </w:r>
    </w:p>
    <w:p w14:paraId="5E05C4BC" w14:textId="77777777" w:rsidR="00BF22D1" w:rsidRDefault="00BF22D1" w:rsidP="00BF22D1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79B8">
        <w:rPr>
          <w:rFonts w:ascii="Times New Roman" w:eastAsia="Calibri" w:hAnsi="Times New Roman" w:cs="Times New Roman"/>
        </w:rPr>
        <w:t xml:space="preserve">2. Contabilitatea – verigă de bază a entităţilor 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(tipuri de entități</w:t>
      </w:r>
      <w:r>
        <w:rPr>
          <w:rFonts w:ascii="TimesNewRomanPSMT" w:hAnsi="TimesNewRomanPSMT" w:cs="TimesNewRomanPSMT"/>
          <w:sz w:val="24"/>
          <w:szCs w:val="24"/>
        </w:rPr>
        <w:t>)</w:t>
      </w:r>
    </w:p>
    <w:p w14:paraId="1E59539D" w14:textId="77777777" w:rsidR="00BF22D1" w:rsidRPr="007079B8" w:rsidRDefault="00BF22D1" w:rsidP="00BF22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>3. Evidenţa economică</w:t>
      </w:r>
    </w:p>
    <w:p w14:paraId="63E9766A" w14:textId="77777777" w:rsidR="00BF22D1" w:rsidRPr="007079B8" w:rsidRDefault="00BF22D1" w:rsidP="00BF22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 xml:space="preserve">- Definiţia şi importanţa evidenţei economice </w:t>
      </w:r>
    </w:p>
    <w:p w14:paraId="0E70AC2F" w14:textId="77777777" w:rsidR="00BF22D1" w:rsidRPr="007079B8" w:rsidRDefault="00BF22D1" w:rsidP="00BF22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079B8">
        <w:rPr>
          <w:rFonts w:ascii="Times New Roman" w:eastAsia="Calibri" w:hAnsi="Times New Roman" w:cs="Times New Roman"/>
        </w:rPr>
        <w:t>- Formele evidenței economice</w:t>
      </w:r>
    </w:p>
    <w:p w14:paraId="138A3B3A" w14:textId="77777777" w:rsidR="00BF22D1" w:rsidRPr="00B329C5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sz w:val="24"/>
          <w:szCs w:val="24"/>
        </w:rPr>
      </w:pPr>
      <w:r w:rsidRPr="007079B8">
        <w:rPr>
          <w:rFonts w:ascii="Times New Roman" w:eastAsia="Calibri" w:hAnsi="Times New Roman" w:cs="Times New Roman"/>
        </w:rPr>
        <w:t xml:space="preserve">4. </w:t>
      </w:r>
      <w:r w:rsidRPr="00B329C5">
        <w:rPr>
          <w:rFonts w:ascii="TimesNewRoman,Bold" w:hAnsi="TimesNewRoman,Bold" w:cs="TimesNewRoman,Bold"/>
          <w:sz w:val="24"/>
          <w:szCs w:val="24"/>
        </w:rPr>
        <w:t xml:space="preserve">Obiectul şi metoda contabilităţii </w:t>
      </w:r>
      <w:r>
        <w:rPr>
          <w:rFonts w:ascii="TimesNewRomanPS-BoldMT" w:hAnsi="TimesNewRomanPS-BoldMT" w:cs="TimesNewRomanPS-BoldMT"/>
          <w:sz w:val="24"/>
          <w:szCs w:val="24"/>
        </w:rPr>
        <w:t>–</w:t>
      </w: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 comunicarea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Pr="00B329C5">
        <w:rPr>
          <w:rFonts w:ascii="TimesNewRoman,Bold" w:hAnsi="TimesNewRoman,Bold" w:cs="TimesNewRoman,Bold"/>
          <w:sz w:val="24"/>
          <w:szCs w:val="24"/>
        </w:rPr>
        <w:t>informațiilor contabile:</w:t>
      </w:r>
    </w:p>
    <w:p w14:paraId="390EE3BB" w14:textId="77777777" w:rsidR="00BF22D1" w:rsidRPr="00B329C5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a) </w:t>
      </w:r>
      <w:r w:rsidRPr="00B329C5">
        <w:rPr>
          <w:rFonts w:ascii="TimesNewRoman" w:hAnsi="TimesNewRoman" w:cs="TimesNewRoman"/>
          <w:sz w:val="24"/>
          <w:szCs w:val="24"/>
        </w:rPr>
        <w:t>definiţia şi trăsăturile obiectului contabilităţii</w:t>
      </w:r>
    </w:p>
    <w:p w14:paraId="0B43579A" w14:textId="77777777" w:rsidR="00BF22D1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b) </w:t>
      </w:r>
      <w:r w:rsidRPr="00B329C5">
        <w:rPr>
          <w:rFonts w:ascii="TimesNewRomanPSMT" w:hAnsi="TimesNewRomanPSMT" w:cs="TimesNewRomanPSMT"/>
          <w:sz w:val="24"/>
          <w:szCs w:val="24"/>
        </w:rPr>
        <w:t>categorii specifice</w:t>
      </w:r>
      <w:r>
        <w:rPr>
          <w:rFonts w:ascii="TimesNewRomanPSMT" w:hAnsi="TimesNewRomanPSMT" w:cs="TimesNewRomanPSMT"/>
          <w:sz w:val="24"/>
          <w:szCs w:val="24"/>
        </w:rPr>
        <w:t xml:space="preserve"> obiectului de studiu al </w:t>
      </w:r>
      <w:r>
        <w:rPr>
          <w:rFonts w:ascii="TimesNewRoman" w:hAnsi="TimesNewRoman" w:cs="TimesNewRoman"/>
          <w:sz w:val="24"/>
          <w:szCs w:val="24"/>
        </w:rPr>
        <w:t>contabilităţii: active, capitaluri proprii, datorii, venituri și cheltuieli, ecuația fundamentală a contabilității</w:t>
      </w:r>
    </w:p>
    <w:p w14:paraId="31845A2E" w14:textId="77777777" w:rsidR="00BF22D1" w:rsidRPr="00B329C5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B329C5">
        <w:rPr>
          <w:rFonts w:ascii="TimesNewRomanPS-BoldMT" w:hAnsi="TimesNewRomanPS-BoldMT" w:cs="TimesNewRomanPS-BoldMT"/>
          <w:sz w:val="24"/>
          <w:szCs w:val="24"/>
        </w:rPr>
        <w:t xml:space="preserve">c) </w:t>
      </w:r>
      <w:r w:rsidRPr="00B329C5">
        <w:rPr>
          <w:rFonts w:ascii="TimesNewRoman" w:hAnsi="TimesNewRoman" w:cs="TimesNewRoman"/>
          <w:sz w:val="24"/>
          <w:szCs w:val="24"/>
        </w:rPr>
        <w:t xml:space="preserve">definiţia, trăsăturile şi procedeele metodei contabilităţii </w:t>
      </w:r>
    </w:p>
    <w:p w14:paraId="3D846922" w14:textId="77777777" w:rsidR="00BF22D1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Documentele de evidenţă contabilă:</w:t>
      </w:r>
    </w:p>
    <w:p w14:paraId="1BC20FB3" w14:textId="77777777" w:rsidR="00BF22D1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a. </w:t>
      </w:r>
      <w:r>
        <w:rPr>
          <w:rFonts w:ascii="TimesNewRoman" w:hAnsi="TimesNewRoman" w:cs="TimesNewRoman"/>
          <w:sz w:val="24"/>
          <w:szCs w:val="24"/>
        </w:rPr>
        <w:t>noţiunea şi importanţa documentelor</w:t>
      </w:r>
    </w:p>
    <w:p w14:paraId="7EE11167" w14:textId="77777777" w:rsidR="00BF22D1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b. clasificarea documentelor</w:t>
      </w:r>
    </w:p>
    <w:p w14:paraId="1B659248" w14:textId="77777777" w:rsidR="00BF22D1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c. </w:t>
      </w:r>
      <w:r>
        <w:rPr>
          <w:rFonts w:ascii="TimesNewRoman" w:hAnsi="TimesNewRoman" w:cs="TimesNewRoman"/>
          <w:sz w:val="24"/>
          <w:szCs w:val="24"/>
        </w:rPr>
        <w:t>întocm</w:t>
      </w:r>
      <w:r>
        <w:rPr>
          <w:rFonts w:ascii="TimesNewRomanPSMT" w:hAnsi="TimesNewRomanPSMT" w:cs="TimesNewRomanPSMT"/>
          <w:sz w:val="24"/>
          <w:szCs w:val="24"/>
        </w:rPr>
        <w:t xml:space="preserve">irea, </w:t>
      </w:r>
      <w:r>
        <w:rPr>
          <w:rFonts w:ascii="TimesNewRoman" w:hAnsi="TimesNewRoman" w:cs="TimesNewRoman"/>
          <w:sz w:val="24"/>
          <w:szCs w:val="24"/>
        </w:rPr>
        <w:t>verificarea şi corectarea documentelor</w:t>
      </w:r>
    </w:p>
    <w:p w14:paraId="22A9A35C" w14:textId="77777777" w:rsidR="00BF22D1" w:rsidRPr="007079B8" w:rsidRDefault="00BF22D1" w:rsidP="00BF22D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7079B8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60ECB3AC" w14:textId="77777777" w:rsidR="00BF22D1" w:rsidRPr="0015647B" w:rsidRDefault="00BF22D1" w:rsidP="00BF22D1">
      <w:pPr>
        <w:pStyle w:val="Listparagraf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5647B">
        <w:rPr>
          <w:rFonts w:ascii="Times New Roman" w:hAnsi="Times New Roman" w:cs="Times New Roman"/>
        </w:rPr>
        <w:t>Iuliana Bădilă</w:t>
      </w:r>
      <w:r>
        <w:rPr>
          <w:rFonts w:ascii="Times New Roman" w:hAnsi="Times New Roman" w:cs="Times New Roman"/>
        </w:rPr>
        <w:t xml:space="preserve"> (2016) -</w:t>
      </w:r>
      <w:r w:rsidRPr="0015647B">
        <w:rPr>
          <w:rFonts w:ascii="Times New Roman" w:hAnsi="Times New Roman" w:cs="Times New Roman"/>
        </w:rPr>
        <w:t xml:space="preserve"> </w:t>
      </w:r>
      <w:r w:rsidRPr="0015647B">
        <w:rPr>
          <w:rFonts w:ascii="Times New Roman" w:hAnsi="Times New Roman" w:cs="Times New Roman"/>
          <w:i/>
        </w:rPr>
        <w:t xml:space="preserve">Bazele contabilităţii, </w:t>
      </w:r>
      <w:r w:rsidRPr="0015647B">
        <w:rPr>
          <w:rFonts w:ascii="Times New Roman" w:hAnsi="Times New Roman" w:cs="Times New Roman"/>
        </w:rPr>
        <w:t>Clasa IX, Filiera Tehnologică, Profil Servicii, Editura Universităţ</w:t>
      </w:r>
      <w:r>
        <w:rPr>
          <w:rFonts w:ascii="Times New Roman" w:hAnsi="Times New Roman" w:cs="Times New Roman"/>
        </w:rPr>
        <w:t xml:space="preserve">ii „Lucian Blaga”, Sibiu </w:t>
      </w:r>
    </w:p>
    <w:p w14:paraId="73B5B09D" w14:textId="77777777" w:rsidR="00BF22D1" w:rsidRPr="0015647B" w:rsidRDefault="00BF22D1" w:rsidP="00BF22D1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 w:rsidRPr="0015647B">
        <w:rPr>
          <w:rFonts w:ascii="Times New Roman" w:hAnsi="Times New Roman" w:cs="Times New Roman"/>
          <w:lang w:val="pt-BR"/>
        </w:rPr>
        <w:t xml:space="preserve">Viorica Bella Dorin, Nicoleta Negoianu, Constanta Brumar, Mariana Manole </w:t>
      </w:r>
      <w:r>
        <w:rPr>
          <w:rFonts w:ascii="Times New Roman" w:hAnsi="Times New Roman" w:cs="Times New Roman"/>
          <w:lang w:val="pt-BR"/>
        </w:rPr>
        <w:t>(2018)</w:t>
      </w:r>
      <w:r w:rsidRPr="0015647B">
        <w:rPr>
          <w:rFonts w:ascii="Times New Roman" w:hAnsi="Times New Roman" w:cs="Times New Roman"/>
          <w:lang w:val="pt-BR"/>
        </w:rPr>
        <w:t xml:space="preserve">– Manual pentru clasa a IX a, </w:t>
      </w:r>
      <w:r w:rsidRPr="0015647B">
        <w:rPr>
          <w:rFonts w:ascii="Times New Roman" w:hAnsi="Times New Roman" w:cs="Times New Roman"/>
          <w:i/>
          <w:lang w:val="pt-BR"/>
        </w:rPr>
        <w:t>Bazele contabilității</w:t>
      </w:r>
      <w:r w:rsidRPr="0015647B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bCs/>
        </w:rPr>
        <w:t>Editura CD Press, București</w:t>
      </w:r>
    </w:p>
    <w:p w14:paraId="1C455CCA" w14:textId="77777777" w:rsidR="00BF22D1" w:rsidRPr="006072BB" w:rsidRDefault="00BF22D1" w:rsidP="00BF22D1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C057EA3" w14:textId="77777777" w:rsidR="00BF22D1" w:rsidRPr="00370118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D7F11A" w14:textId="77777777" w:rsidR="00BF22D1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>Modul II. Calitatea în turism și alimentație</w:t>
      </w:r>
    </w:p>
    <w:p w14:paraId="1C497400" w14:textId="77777777" w:rsidR="00BF22D1" w:rsidRPr="009E0491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E0491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48F3D9A6" w14:textId="77777777" w:rsidR="00BF22D1" w:rsidRPr="002C5EEB" w:rsidRDefault="00BF22D1" w:rsidP="00BF22D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</w:rPr>
      </w:pPr>
      <w:r w:rsidRPr="002C5EEB">
        <w:rPr>
          <w:rFonts w:ascii="Times New Roman" w:hAnsi="Times New Roman" w:cs="Times New Roman"/>
          <w:bCs/>
        </w:rPr>
        <w:t xml:space="preserve">Calitatea produselor și a serviciilor: Concept; Ipostazele calității; Factori de influență a calității; </w:t>
      </w:r>
      <w:r w:rsidRPr="002C5EEB">
        <w:rPr>
          <w:rFonts w:ascii="TimesNewRomanPSMT" w:hAnsi="TimesNewRomanPSMT" w:cs="TimesNewRomanPSMT"/>
        </w:rPr>
        <w:t>Caracteristicile de calitate ale produselor; Caracteristicile serviciilor</w:t>
      </w:r>
    </w:p>
    <w:p w14:paraId="4DF1913E" w14:textId="77777777" w:rsidR="00BF22D1" w:rsidRPr="002C5EEB" w:rsidRDefault="00BF22D1" w:rsidP="00BF22D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Cs/>
        </w:rPr>
      </w:pPr>
      <w:r w:rsidRPr="002C5EEB">
        <w:rPr>
          <w:rFonts w:ascii="Times New Roman" w:hAnsi="Times New Roman" w:cs="Times New Roman"/>
          <w:bCs/>
        </w:rPr>
        <w:t>Valoarea nutritivă a produselor alimentare (</w:t>
      </w:r>
      <w:r w:rsidRPr="002C5EEB">
        <w:rPr>
          <w:rFonts w:ascii="TimesNewRomanPSMT" w:hAnsi="TimesNewRomanPSMT" w:cs="TimesNewRomanPSMT"/>
          <w:sz w:val="24"/>
          <w:szCs w:val="24"/>
        </w:rPr>
        <w:t>Componentele valorii nutritive,  Calcularea valorii calorice a alimentelor)</w:t>
      </w:r>
    </w:p>
    <w:p w14:paraId="475DCC7E" w14:textId="77777777" w:rsidR="00BF22D1" w:rsidRPr="009E0491" w:rsidRDefault="00BF22D1" w:rsidP="00BF22D1">
      <w:pPr>
        <w:pStyle w:val="Listparagraf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Caracteristicile organoleptice ale grupelor de mărfuri alimentare</w:t>
      </w:r>
    </w:p>
    <w:p w14:paraId="747AD6DC" w14:textId="77777777" w:rsidR="00BF22D1" w:rsidRPr="009E0491" w:rsidRDefault="00BF22D1" w:rsidP="00BF22D1">
      <w:pPr>
        <w:pStyle w:val="Listparagraf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Verificarea calității produselor și serviciilor</w:t>
      </w:r>
    </w:p>
    <w:p w14:paraId="2791B501" w14:textId="77777777" w:rsidR="00BF22D1" w:rsidRDefault="00BF22D1" w:rsidP="00BF22D1">
      <w:pPr>
        <w:pStyle w:val="Listparagraf"/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Marcarea, etichetarea și ambalarea produselor</w:t>
      </w:r>
    </w:p>
    <w:p w14:paraId="1BD99D3D" w14:textId="77777777" w:rsidR="00BF22D1" w:rsidRPr="00BA2EB1" w:rsidRDefault="00BF22D1" w:rsidP="00BF22D1">
      <w:pPr>
        <w:pStyle w:val="Listparagraf"/>
        <w:numPr>
          <w:ilvl w:val="0"/>
          <w:numId w:val="4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BA2EB1">
        <w:rPr>
          <w:rFonts w:ascii="Times New Roman" w:hAnsi="Times New Roman" w:cs="Times New Roman"/>
          <w:bCs/>
        </w:rPr>
        <w:t>Drepturile consumatorilor</w:t>
      </w:r>
    </w:p>
    <w:p w14:paraId="0671F7A5" w14:textId="77777777" w:rsidR="00BF22D1" w:rsidRPr="009E0491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E0491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5D36172F" w14:textId="77777777" w:rsidR="00BF22D1" w:rsidRPr="009E0491" w:rsidRDefault="00BF22D1" w:rsidP="00BF22D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2.Tănțica Petre, Gabriela Iordache (2018) ,</w:t>
      </w:r>
      <w:r w:rsidRPr="009E0491">
        <w:rPr>
          <w:rFonts w:ascii="Times New Roman" w:hAnsi="Times New Roman" w:cs="Times New Roman"/>
          <w:bCs/>
        </w:rPr>
        <w:t xml:space="preserve"> Manual pentru clasa a IX a </w:t>
      </w:r>
      <w:r>
        <w:rPr>
          <w:rFonts w:ascii="Times New Roman" w:hAnsi="Times New Roman" w:cs="Times New Roman"/>
          <w:bCs/>
        </w:rPr>
        <w:t xml:space="preserve"> - </w:t>
      </w:r>
      <w:r w:rsidRPr="0015647B">
        <w:rPr>
          <w:rFonts w:ascii="Times New Roman" w:hAnsi="Times New Roman" w:cs="Times New Roman"/>
          <w:bCs/>
          <w:i/>
        </w:rPr>
        <w:t>Calitatea în turism și alimentație</w:t>
      </w:r>
      <w:r>
        <w:rPr>
          <w:rFonts w:ascii="Times New Roman" w:hAnsi="Times New Roman" w:cs="Times New Roman"/>
          <w:bCs/>
        </w:rPr>
        <w:t>, Editura CD Press, București</w:t>
      </w:r>
    </w:p>
    <w:p w14:paraId="7F244049" w14:textId="2E0CCA61" w:rsidR="00BF22D1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>Modul III. Structuri de primire turistică</w:t>
      </w:r>
    </w:p>
    <w:p w14:paraId="2CC32509" w14:textId="77777777" w:rsidR="00BF22D1" w:rsidRPr="00D90F99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D90F9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Conținuturi</w:t>
      </w:r>
    </w:p>
    <w:p w14:paraId="55708F21" w14:textId="77777777" w:rsidR="00BF22D1" w:rsidRPr="007569C8" w:rsidRDefault="00BF22D1" w:rsidP="00BF22D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7569C8">
        <w:rPr>
          <w:rFonts w:ascii="Times New Roman" w:hAnsi="Times New Roman" w:cs="Times New Roman"/>
          <w:bCs/>
        </w:rPr>
        <w:t>.Unităţi de cazare.</w:t>
      </w:r>
    </w:p>
    <w:p w14:paraId="5A2FBC0E" w14:textId="77777777" w:rsidR="00BF22D1" w:rsidRPr="007569C8" w:rsidRDefault="00BF22D1" w:rsidP="00BF22D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t>- Clasificarea și caracteristicile unităţilor de cazare;</w:t>
      </w:r>
    </w:p>
    <w:p w14:paraId="744E4178" w14:textId="77777777" w:rsidR="00BF22D1" w:rsidRPr="007569C8" w:rsidRDefault="00BF22D1" w:rsidP="00BF22D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lastRenderedPageBreak/>
        <w:t>2. Unităţi de alimentaţie.</w:t>
      </w:r>
    </w:p>
    <w:p w14:paraId="7932975F" w14:textId="77777777" w:rsidR="00BF22D1" w:rsidRPr="007569C8" w:rsidRDefault="00BF22D1" w:rsidP="00BF22D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t>- Clasificarea și caracteristicile unităţilor de alimentaţie;</w:t>
      </w:r>
    </w:p>
    <w:p w14:paraId="24E5FE3E" w14:textId="77777777" w:rsidR="00BF22D1" w:rsidRPr="007569C8" w:rsidRDefault="00BF22D1" w:rsidP="00BF22D1">
      <w:pPr>
        <w:spacing w:after="0" w:line="240" w:lineRule="auto"/>
        <w:rPr>
          <w:rFonts w:ascii="Times New Roman" w:hAnsi="Times New Roman" w:cs="Times New Roman"/>
          <w:bCs/>
        </w:rPr>
      </w:pPr>
      <w:r w:rsidRPr="007569C8">
        <w:rPr>
          <w:rFonts w:ascii="Times New Roman" w:hAnsi="Times New Roman" w:cs="Times New Roman"/>
          <w:bCs/>
        </w:rPr>
        <w:t>3. Compartimentele structurilor de primire.</w:t>
      </w:r>
    </w:p>
    <w:p w14:paraId="26574533" w14:textId="77777777" w:rsidR="00BF22D1" w:rsidRPr="007569C8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</w:rPr>
      </w:pPr>
      <w:r w:rsidRPr="007569C8">
        <w:rPr>
          <w:rFonts w:ascii="TimesNewRomanPS-BoldMT" w:hAnsi="TimesNewRomanPS-BoldMT" w:cs="TimesNewRomanPS-BoldMT"/>
        </w:rPr>
        <w:t>4. Baza tehnico-</w:t>
      </w:r>
      <w:r w:rsidRPr="007569C8">
        <w:rPr>
          <w:rFonts w:ascii="TimesNewRoman,Bold" w:hAnsi="TimesNewRoman,Bold" w:cs="TimesNewRoman,Bold"/>
        </w:rPr>
        <w:t>materială din unităţile de cazare.</w:t>
      </w:r>
    </w:p>
    <w:p w14:paraId="7D068399" w14:textId="77777777" w:rsidR="00BF22D1" w:rsidRPr="007569C8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569C8">
        <w:rPr>
          <w:rFonts w:ascii="TimesNewRomanPSMT" w:hAnsi="TimesNewRomanPSMT" w:cs="TimesNewRomanPSMT"/>
        </w:rPr>
        <w:t>- Elementele bazei tehnico-materiale (mobilier, aparate,</w:t>
      </w:r>
      <w:r>
        <w:rPr>
          <w:rFonts w:ascii="TimesNewRomanPSMT" w:hAnsi="TimesNewRomanPSMT" w:cs="TimesNewRomanPSMT"/>
        </w:rPr>
        <w:t xml:space="preserve"> </w:t>
      </w:r>
      <w:r w:rsidRPr="007569C8">
        <w:rPr>
          <w:rFonts w:ascii="TimesNewRoman" w:hAnsi="TimesNewRoman" w:cs="TimesNewRoman"/>
        </w:rPr>
        <w:t>echipamente, instalaţii etc.</w:t>
      </w:r>
      <w:r w:rsidRPr="007569C8">
        <w:rPr>
          <w:rFonts w:ascii="TimesNewRomanPSMT" w:hAnsi="TimesNewRomanPSMT" w:cs="TimesNewRomanPSMT"/>
        </w:rPr>
        <w:t>);</w:t>
      </w:r>
    </w:p>
    <w:p w14:paraId="7DF38F1F" w14:textId="77777777" w:rsidR="00BF22D1" w:rsidRPr="007569C8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69C8">
        <w:rPr>
          <w:rFonts w:ascii="TimesNewRomanPS-BoldMT" w:hAnsi="TimesNewRomanPS-BoldMT" w:cs="TimesNewRomanPS-BoldMT"/>
        </w:rPr>
        <w:t>5. Baza tehnico-</w:t>
      </w:r>
      <w:r w:rsidRPr="007569C8">
        <w:rPr>
          <w:rFonts w:ascii="TimesNewRoman,Bold" w:hAnsi="TimesNewRoman,Bold" w:cs="TimesNewRoman,Bold"/>
        </w:rPr>
        <w:t>materială din unităţile de alimentaţie.</w:t>
      </w:r>
      <w:r>
        <w:rPr>
          <w:rFonts w:ascii="TimesNewRoman,Bold" w:hAnsi="TimesNewRoman,Bold" w:cs="TimesNewRoman,Bold"/>
        </w:rPr>
        <w:t xml:space="preserve"> </w:t>
      </w:r>
      <w:r w:rsidRPr="007569C8">
        <w:rPr>
          <w:rFonts w:ascii="TimesNewRomanPSMT" w:hAnsi="TimesNewRomanPSMT" w:cs="TimesNewRomanPSMT"/>
        </w:rPr>
        <w:t>- Elementele bazei tehnico-materiale (mobilier, aparate,</w:t>
      </w:r>
      <w:r>
        <w:rPr>
          <w:rFonts w:ascii="TimesNewRomanPSMT" w:hAnsi="TimesNewRomanPSMT" w:cs="TimesNewRomanPSMT"/>
        </w:rPr>
        <w:t xml:space="preserve"> </w:t>
      </w:r>
      <w:r w:rsidRPr="007569C8">
        <w:rPr>
          <w:rFonts w:ascii="TimesNewRoman" w:hAnsi="TimesNewRoman" w:cs="TimesNewRoman"/>
        </w:rPr>
        <w:t>utilaje, echipamente, inventar textil, din porţelan, din</w:t>
      </w:r>
      <w:r>
        <w:rPr>
          <w:rFonts w:ascii="TimesNewRoman" w:hAnsi="TimesNewRoman" w:cs="TimesNewRoman"/>
        </w:rPr>
        <w:t xml:space="preserve"> </w:t>
      </w:r>
      <w:r w:rsidRPr="007569C8">
        <w:rPr>
          <w:rFonts w:ascii="TimesNewRoman" w:hAnsi="TimesNewRoman" w:cs="TimesNewRoman"/>
        </w:rPr>
        <w:t>sticlă, şi ustensile specifice etc.</w:t>
      </w:r>
      <w:r w:rsidRPr="007569C8">
        <w:rPr>
          <w:rFonts w:ascii="TimesNewRomanPSMT" w:hAnsi="TimesNewRomanPSMT" w:cs="TimesNewRomanPSMT"/>
        </w:rPr>
        <w:t>);</w:t>
      </w:r>
    </w:p>
    <w:p w14:paraId="03C692EC" w14:textId="77777777" w:rsidR="00BF22D1" w:rsidRPr="007569C8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69C8">
        <w:rPr>
          <w:rFonts w:ascii="Times New Roman" w:hAnsi="Times New Roman" w:cs="Times New Roman"/>
        </w:rPr>
        <w:t xml:space="preserve">6. </w:t>
      </w:r>
      <w:r w:rsidRPr="007569C8">
        <w:rPr>
          <w:rFonts w:ascii="TimesNewRoman,Bold" w:hAnsi="TimesNewRoman,Bold" w:cs="TimesNewRoman,Bold"/>
        </w:rPr>
        <w:t>Activităţi fizice specifice unităţilor de turism şi alimentaţie</w:t>
      </w:r>
    </w:p>
    <w:p w14:paraId="73FF288B" w14:textId="77777777" w:rsidR="00BF22D1" w:rsidRPr="00D90F99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D90F99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1EC36145" w14:textId="77777777" w:rsidR="00BF22D1" w:rsidRPr="007C390C" w:rsidRDefault="00BF22D1" w:rsidP="00BF22D1">
      <w:pPr>
        <w:pStyle w:val="Listparagraf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</w:rPr>
      </w:pPr>
      <w:r w:rsidRPr="007C390C">
        <w:rPr>
          <w:rFonts w:ascii="Times New Roman" w:hAnsi="Times New Roman" w:cs="Times New Roman"/>
          <w:lang w:val="pt-BR"/>
        </w:rPr>
        <w:t>Viorica Bella Dorin, Nicoleta Negoianu, Constanta Brumar, Mariana Manole</w:t>
      </w:r>
      <w:r>
        <w:rPr>
          <w:rFonts w:ascii="Times New Roman" w:hAnsi="Times New Roman" w:cs="Times New Roman"/>
          <w:lang w:val="pt-BR"/>
        </w:rPr>
        <w:t xml:space="preserve"> (2018)</w:t>
      </w:r>
      <w:r w:rsidRPr="007C390C">
        <w:rPr>
          <w:rFonts w:ascii="Times New Roman" w:hAnsi="Times New Roman" w:cs="Times New Roman"/>
          <w:lang w:val="pt-BR"/>
        </w:rPr>
        <w:t xml:space="preserve"> – </w:t>
      </w:r>
      <w:r w:rsidRPr="0015647B">
        <w:rPr>
          <w:rFonts w:ascii="Times New Roman" w:hAnsi="Times New Roman" w:cs="Times New Roman"/>
          <w:i/>
          <w:lang w:val="pt-BR"/>
        </w:rPr>
        <w:t>Structuri de primire turistică</w:t>
      </w:r>
      <w:r w:rsidRPr="007C390C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bCs/>
        </w:rPr>
        <w:t>Editura CD Press, București</w:t>
      </w:r>
    </w:p>
    <w:p w14:paraId="487768CF" w14:textId="77777777" w:rsidR="00BF22D1" w:rsidRPr="00C45750" w:rsidRDefault="00BF22D1" w:rsidP="00BF22D1">
      <w:pPr>
        <w:spacing w:after="0" w:line="240" w:lineRule="auto"/>
        <w:rPr>
          <w:rFonts w:ascii="Times New Roman" w:hAnsi="Times New Roman" w:cs="Times New Roman"/>
          <w:bCs/>
        </w:rPr>
      </w:pPr>
    </w:p>
    <w:p w14:paraId="27FCB7C0" w14:textId="77777777" w:rsidR="00BF22D1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>Modul IV. Procese de bază în alimentaţie</w:t>
      </w:r>
    </w:p>
    <w:p w14:paraId="2521FF78" w14:textId="77777777" w:rsidR="00BF22D1" w:rsidRPr="009E0491" w:rsidRDefault="00BF22D1" w:rsidP="00BF22D1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9E0491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24525358" w14:textId="77777777" w:rsidR="00BF22D1" w:rsidRPr="009E0491" w:rsidRDefault="00BF22D1" w:rsidP="00BF22D1">
      <w:pPr>
        <w:pStyle w:val="Listparagraf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Dotări specifice spaţiilor de producţie culinară şi de patiserie – cofetărie</w:t>
      </w:r>
    </w:p>
    <w:p w14:paraId="05542C04" w14:textId="77777777" w:rsidR="00BF22D1" w:rsidRPr="009E0491" w:rsidRDefault="00BF22D1" w:rsidP="00BF22D1">
      <w:pPr>
        <w:pStyle w:val="Listparagraf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>Dotări specifice spaţiilor de servire</w:t>
      </w:r>
    </w:p>
    <w:p w14:paraId="09294F27" w14:textId="77777777" w:rsidR="00BF22D1" w:rsidRPr="00EB0324" w:rsidRDefault="00BF22D1" w:rsidP="00BF22D1">
      <w:pPr>
        <w:pStyle w:val="Listparagraf"/>
        <w:numPr>
          <w:ilvl w:val="0"/>
          <w:numId w:val="5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9E0491">
        <w:rPr>
          <w:rFonts w:ascii="Times New Roman" w:hAnsi="Times New Roman" w:cs="Times New Roman"/>
          <w:bCs/>
        </w:rPr>
        <w:t xml:space="preserve">Operaţii de ambiantare a </w:t>
      </w:r>
      <w:r w:rsidRPr="00EB0324">
        <w:rPr>
          <w:rFonts w:ascii="Times New Roman" w:hAnsi="Times New Roman" w:cs="Times New Roman"/>
          <w:bCs/>
        </w:rPr>
        <w:t>spaţiilor de servire</w:t>
      </w:r>
    </w:p>
    <w:p w14:paraId="10CE3967" w14:textId="77777777" w:rsidR="00BF22D1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B0324">
        <w:rPr>
          <w:rFonts w:ascii="Times New Roman" w:hAnsi="Times New Roman" w:cs="Times New Roman"/>
          <w:bCs/>
        </w:rPr>
        <w:t>4. Materii prime şi auxiliare folosite în alimentaţie.</w:t>
      </w:r>
    </w:p>
    <w:p w14:paraId="527CDAAA" w14:textId="77777777" w:rsidR="00BF22D1" w:rsidRPr="00EB0324" w:rsidRDefault="00BF22D1" w:rsidP="00BF22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Operații de p</w:t>
      </w:r>
      <w:r w:rsidRPr="00EB0324">
        <w:rPr>
          <w:rFonts w:ascii="TimesNewRomanPS-BoldMT" w:hAnsi="TimesNewRomanPS-BoldMT" w:cs="TimesNewRomanPS-BoldMT"/>
          <w:bCs/>
        </w:rPr>
        <w:t>relucrarea pri</w:t>
      </w:r>
      <w:r w:rsidRPr="00EB0324">
        <w:rPr>
          <w:rFonts w:ascii="TimesNewRoman,Bold" w:hAnsi="TimesNewRoman,Bold" w:cs="TimesNewRoman,Bold"/>
          <w:bCs/>
        </w:rPr>
        <w:t>mară a materiilor prime şi auxiliare în alimentaţie</w:t>
      </w:r>
      <w:r>
        <w:rPr>
          <w:rFonts w:ascii="TimesNewRoman,Bold" w:hAnsi="TimesNewRoman,Bold" w:cs="TimesNewRoman,Bold"/>
          <w:bCs/>
        </w:rPr>
        <w:t xml:space="preserve"> și p</w:t>
      </w:r>
      <w:r w:rsidRPr="00EB0324">
        <w:rPr>
          <w:rFonts w:ascii="TimesNewRoman,Bold" w:hAnsi="TimesNewRoman,Bold" w:cs="TimesNewRoman,Bold"/>
          <w:bCs/>
        </w:rPr>
        <w:t>relucrarea termică a materiilor prime şi auxiliare în</w:t>
      </w:r>
      <w:r>
        <w:rPr>
          <w:rFonts w:ascii="TimesNewRoman,Bold" w:hAnsi="TimesNewRoman,Bold" w:cs="TimesNewRoman,Bold"/>
          <w:bCs/>
        </w:rPr>
        <w:t xml:space="preserve"> </w:t>
      </w:r>
      <w:r w:rsidRPr="00EB0324">
        <w:rPr>
          <w:rFonts w:ascii="TimesNewRoman,Bold" w:hAnsi="TimesNewRoman,Bold" w:cs="TimesNewRoman,Bold"/>
          <w:bCs/>
        </w:rPr>
        <w:t>alimentaţie:</w:t>
      </w:r>
    </w:p>
    <w:p w14:paraId="1ADD9915" w14:textId="77777777" w:rsidR="00BF22D1" w:rsidRPr="00EB0324" w:rsidRDefault="00BF22D1" w:rsidP="00BF22D1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EB0324">
        <w:rPr>
          <w:rFonts w:ascii="Times New Roman" w:hAnsi="Times New Roman" w:cs="Times New Roman"/>
          <w:b/>
          <w:i/>
          <w:u w:val="single"/>
        </w:rPr>
        <w:t>Bibliografie</w:t>
      </w:r>
    </w:p>
    <w:p w14:paraId="42466EA1" w14:textId="77777777" w:rsidR="00BF22D1" w:rsidRDefault="00BF22D1" w:rsidP="00BF22D1">
      <w:pPr>
        <w:pStyle w:val="Listparagraf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</w:rPr>
      </w:pPr>
      <w:r w:rsidRPr="0015647B">
        <w:rPr>
          <w:rFonts w:ascii="Times New Roman" w:hAnsi="Times New Roman" w:cs="Times New Roman"/>
          <w:lang w:val="pt-BR"/>
        </w:rPr>
        <w:t xml:space="preserve">Viorica Bella Dorin, Nicoleta Negoianu, Constanta Brumar, Mariana Manole </w:t>
      </w:r>
      <w:r>
        <w:rPr>
          <w:rFonts w:ascii="Times New Roman" w:hAnsi="Times New Roman" w:cs="Times New Roman"/>
          <w:lang w:val="pt-BR"/>
        </w:rPr>
        <w:t>(2018)</w:t>
      </w:r>
      <w:r w:rsidRPr="0015647B">
        <w:rPr>
          <w:rFonts w:ascii="Times New Roman" w:hAnsi="Times New Roman" w:cs="Times New Roman"/>
          <w:lang w:val="pt-BR"/>
        </w:rPr>
        <w:t xml:space="preserve">– </w:t>
      </w:r>
      <w:r w:rsidRPr="007F57BE">
        <w:rPr>
          <w:rFonts w:ascii="Times New Roman" w:hAnsi="Times New Roman" w:cs="Times New Roman"/>
          <w:i/>
          <w:lang w:val="pt-BR"/>
        </w:rPr>
        <w:t>Procese de bază în alimentație</w:t>
      </w:r>
      <w:r w:rsidRPr="0015647B">
        <w:rPr>
          <w:rFonts w:ascii="Times New Roman" w:hAnsi="Times New Roman" w:cs="Times New Roman"/>
          <w:lang w:val="pt-BR"/>
        </w:rPr>
        <w:t xml:space="preserve">, </w:t>
      </w:r>
      <w:r>
        <w:rPr>
          <w:rFonts w:ascii="Times New Roman" w:hAnsi="Times New Roman" w:cs="Times New Roman"/>
          <w:bCs/>
        </w:rPr>
        <w:t>Editura CD Press, București</w:t>
      </w:r>
    </w:p>
    <w:p w14:paraId="230EF294" w14:textId="77777777" w:rsidR="00BF22D1" w:rsidRDefault="00BF22D1" w:rsidP="00BF22D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</w:rPr>
      </w:pPr>
    </w:p>
    <w:p w14:paraId="0F7CD450" w14:textId="77777777" w:rsidR="00BF22D1" w:rsidRPr="00801214" w:rsidRDefault="00BF22D1" w:rsidP="00BF22D1">
      <w:pPr>
        <w:pStyle w:val="Listparagraf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801214">
        <w:rPr>
          <w:rFonts w:ascii="Times New Roman" w:hAnsi="Times New Roman" w:cs="Times New Roman"/>
          <w:b/>
          <w:bCs/>
          <w:sz w:val="24"/>
          <w:szCs w:val="24"/>
        </w:rPr>
        <w:t xml:space="preserve">Modul V. * Stagiu de pregătire practică </w:t>
      </w:r>
    </w:p>
    <w:p w14:paraId="42E9AB8C" w14:textId="77777777" w:rsidR="00BF22D1" w:rsidRDefault="00BF22D1" w:rsidP="00BF22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1214">
        <w:rPr>
          <w:rFonts w:ascii="Times New Roman" w:eastAsia="Calibri" w:hAnsi="Times New Roman" w:cs="Times New Roman"/>
          <w:b/>
          <w:sz w:val="24"/>
          <w:szCs w:val="24"/>
        </w:rPr>
        <w:t>Industria ospitalității locale (CDL)</w:t>
      </w:r>
    </w:p>
    <w:p w14:paraId="1966F354" w14:textId="77777777" w:rsidR="00BF22D1" w:rsidRPr="00801214" w:rsidRDefault="00BF22D1" w:rsidP="00BF22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918C59" w14:textId="77777777" w:rsidR="00BF22D1" w:rsidRPr="00C3693C" w:rsidRDefault="00BF22D1" w:rsidP="00BF22D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73C1F9F6" w14:textId="77777777" w:rsidR="00BF22D1" w:rsidRPr="00295990" w:rsidRDefault="00BF22D1" w:rsidP="00BF22D1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  <w:lang w:eastAsia="ro-RO"/>
        </w:rPr>
      </w:pPr>
      <w:r w:rsidRPr="00295990">
        <w:rPr>
          <w:rFonts w:ascii="Times New Roman" w:hAnsi="Times New Roman" w:cs="Times New Roman"/>
          <w:lang w:eastAsia="ro-RO"/>
        </w:rPr>
        <w:t>1. Industria ospitalităţii – componentă a industriei turismului</w:t>
      </w:r>
    </w:p>
    <w:p w14:paraId="739F4514" w14:textId="77777777" w:rsidR="00BF22D1" w:rsidRPr="00295990" w:rsidRDefault="00BF22D1" w:rsidP="00BF22D1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  <w:lang w:eastAsia="ro-RO"/>
        </w:rPr>
      </w:pPr>
      <w:r w:rsidRPr="00295990">
        <w:rPr>
          <w:rFonts w:ascii="Times New Roman" w:hAnsi="Times New Roman" w:cs="Times New Roman"/>
          <w:lang w:eastAsia="ro-RO"/>
        </w:rPr>
        <w:t>- Definirea conceptului de ospitalitate</w:t>
      </w:r>
    </w:p>
    <w:p w14:paraId="402A1411" w14:textId="77777777" w:rsidR="00BF22D1" w:rsidRPr="00295990" w:rsidRDefault="00BF22D1" w:rsidP="00BF22D1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  <w:lang w:eastAsia="ro-RO"/>
        </w:rPr>
      </w:pPr>
      <w:r w:rsidRPr="00295990">
        <w:rPr>
          <w:rFonts w:ascii="Times New Roman" w:hAnsi="Times New Roman" w:cs="Times New Roman"/>
          <w:lang w:eastAsia="ro-RO"/>
        </w:rPr>
        <w:t>- Serviciile din industria ospitalităţii locale</w:t>
      </w:r>
    </w:p>
    <w:p w14:paraId="29509722" w14:textId="77777777" w:rsidR="00BF22D1" w:rsidRPr="00295990" w:rsidRDefault="00BF22D1" w:rsidP="00BF22D1">
      <w:pPr>
        <w:tabs>
          <w:tab w:val="left" w:pos="143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2. Factorii care determină și influențează calitatea produselor și serviciilor:</w:t>
      </w:r>
    </w:p>
    <w:p w14:paraId="13C2CDB8" w14:textId="77777777" w:rsidR="00BF22D1" w:rsidRPr="00295990" w:rsidRDefault="00BF22D1" w:rsidP="00BF22D1">
      <w:pPr>
        <w:tabs>
          <w:tab w:val="left" w:pos="143"/>
          <w:tab w:val="left" w:pos="291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- Identificarea factorilor care determină și influențează calitatea produselor și serviciilor la operatorii economici locali</w:t>
      </w:r>
    </w:p>
    <w:p w14:paraId="335AC192" w14:textId="77777777" w:rsidR="00BF22D1" w:rsidRPr="00295990" w:rsidRDefault="00BF22D1" w:rsidP="00BF22D1">
      <w:pPr>
        <w:tabs>
          <w:tab w:val="left" w:pos="143"/>
          <w:tab w:val="left" w:pos="291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3. Ergonomia locului de muncă</w:t>
      </w:r>
    </w:p>
    <w:p w14:paraId="3BC0BA95" w14:textId="77777777" w:rsidR="00BF22D1" w:rsidRPr="00295990" w:rsidRDefault="00BF22D1" w:rsidP="00BF22D1">
      <w:pPr>
        <w:numPr>
          <w:ilvl w:val="0"/>
          <w:numId w:val="24"/>
        </w:numPr>
        <w:tabs>
          <w:tab w:val="left" w:pos="143"/>
        </w:tabs>
        <w:spacing w:after="0" w:line="240" w:lineRule="auto"/>
        <w:ind w:left="1" w:hanging="1"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Principiile ergonomice specifice activității desfășurate</w:t>
      </w:r>
    </w:p>
    <w:p w14:paraId="6BC2B6F9" w14:textId="77777777" w:rsidR="00BF22D1" w:rsidRPr="00295990" w:rsidRDefault="00BF22D1" w:rsidP="00BF22D1">
      <w:pPr>
        <w:tabs>
          <w:tab w:val="left" w:pos="143"/>
        </w:tabs>
        <w:spacing w:after="0" w:line="240" w:lineRule="auto"/>
        <w:ind w:left="1"/>
        <w:contextualSpacing/>
        <w:jc w:val="both"/>
        <w:rPr>
          <w:rFonts w:ascii="Times New Roman" w:hAnsi="Times New Roman" w:cs="Times New Roman"/>
        </w:rPr>
      </w:pPr>
      <w:r w:rsidRPr="00295990">
        <w:rPr>
          <w:rFonts w:ascii="Times New Roman" w:hAnsi="Times New Roman" w:cs="Times New Roman"/>
        </w:rPr>
        <w:t>Măsuri de prevenire a oboselii fizice individuale și de reducere a efortului ortostatic</w:t>
      </w:r>
    </w:p>
    <w:p w14:paraId="27F26E49" w14:textId="77777777" w:rsidR="00BF22D1" w:rsidRPr="00C3693C" w:rsidRDefault="00BF22D1" w:rsidP="00BF22D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Bibliografie</w:t>
      </w:r>
    </w:p>
    <w:p w14:paraId="1A7DBBDE" w14:textId="77777777" w:rsidR="00BF22D1" w:rsidRPr="00C3693C" w:rsidRDefault="00BF22D1" w:rsidP="00BF22D1">
      <w:pPr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C3693C">
        <w:rPr>
          <w:rFonts w:ascii="Times New Roman" w:hAnsi="Times New Roman" w:cs="Times New Roman"/>
          <w:spacing w:val="-3"/>
        </w:rPr>
        <w:t>1. Ene Cornelia</w:t>
      </w:r>
      <w:r>
        <w:rPr>
          <w:rFonts w:ascii="Times New Roman" w:hAnsi="Times New Roman" w:cs="Times New Roman"/>
          <w:spacing w:val="-3"/>
        </w:rPr>
        <w:t xml:space="preserve"> (2004)</w:t>
      </w:r>
      <w:r w:rsidRPr="00C3693C">
        <w:rPr>
          <w:rFonts w:ascii="Times New Roman" w:hAnsi="Times New Roman" w:cs="Times New Roman"/>
          <w:spacing w:val="-3"/>
        </w:rPr>
        <w:t>,</w:t>
      </w:r>
      <w:r w:rsidRPr="00C3693C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C3693C">
        <w:rPr>
          <w:rFonts w:ascii="Times New Roman" w:hAnsi="Times New Roman" w:cs="Times New Roman"/>
          <w:i/>
          <w:spacing w:val="-3"/>
        </w:rPr>
        <w:t>Cartea ospitalităţii</w:t>
      </w:r>
      <w:r w:rsidRPr="00C3693C">
        <w:rPr>
          <w:rFonts w:ascii="Times New Roman" w:hAnsi="Times New Roman" w:cs="Times New Roman"/>
          <w:spacing w:val="-3"/>
        </w:rPr>
        <w:t>, B</w:t>
      </w:r>
      <w:r>
        <w:rPr>
          <w:rFonts w:ascii="Times New Roman" w:hAnsi="Times New Roman" w:cs="Times New Roman"/>
          <w:spacing w:val="-3"/>
        </w:rPr>
        <w:t xml:space="preserve">ucureşti, Editura THR </w:t>
      </w:r>
    </w:p>
    <w:p w14:paraId="649CE2DA" w14:textId="77777777" w:rsidR="00BF22D1" w:rsidRPr="0069366C" w:rsidRDefault="00BF22D1" w:rsidP="00BF22D1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3693C">
        <w:rPr>
          <w:rFonts w:ascii="Times New Roman" w:hAnsi="Times New Roman" w:cs="Times New Roman"/>
          <w:spacing w:val="-3"/>
        </w:rPr>
        <w:t>2. Lupu Nicolae</w:t>
      </w:r>
      <w:r>
        <w:rPr>
          <w:rFonts w:ascii="Times New Roman" w:hAnsi="Times New Roman" w:cs="Times New Roman"/>
          <w:spacing w:val="-3"/>
        </w:rPr>
        <w:t xml:space="preserve"> (2003)</w:t>
      </w:r>
      <w:r w:rsidRPr="00C3693C">
        <w:rPr>
          <w:rFonts w:ascii="Times New Roman" w:hAnsi="Times New Roman" w:cs="Times New Roman"/>
          <w:spacing w:val="-3"/>
        </w:rPr>
        <w:t xml:space="preserve">, </w:t>
      </w:r>
      <w:r w:rsidRPr="00C3693C">
        <w:rPr>
          <w:rFonts w:ascii="Times New Roman" w:hAnsi="Times New Roman" w:cs="Times New Roman"/>
          <w:i/>
          <w:spacing w:val="-3"/>
        </w:rPr>
        <w:t>Gestiune hotelieră şi de restaurant,</w:t>
      </w:r>
      <w:r w:rsidRPr="00C3693C">
        <w:rPr>
          <w:rFonts w:ascii="Times New Roman" w:hAnsi="Times New Roman" w:cs="Times New Roman"/>
          <w:spacing w:val="-3"/>
        </w:rPr>
        <w:t xml:space="preserve"> Editura ASE, Bucureşti</w:t>
      </w:r>
    </w:p>
    <w:p w14:paraId="68EB7C9A" w14:textId="77777777" w:rsidR="00F71277" w:rsidRDefault="00F71277" w:rsidP="00EB4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E7860" w14:textId="77777777" w:rsidR="00F71277" w:rsidRDefault="00F71277" w:rsidP="00EB4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E07D1" w14:textId="2D180181" w:rsidR="00EB10D6" w:rsidRPr="00370118" w:rsidRDefault="00EB10D6" w:rsidP="00F712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0118">
        <w:rPr>
          <w:rFonts w:ascii="Times New Roman" w:hAnsi="Times New Roman" w:cs="Times New Roman"/>
          <w:b/>
          <w:sz w:val="28"/>
          <w:szCs w:val="28"/>
        </w:rPr>
        <w:t xml:space="preserve">Discipline – </w:t>
      </w:r>
      <w:r>
        <w:rPr>
          <w:rFonts w:ascii="Times New Roman" w:hAnsi="Times New Roman" w:cs="Times New Roman"/>
          <w:b/>
          <w:sz w:val="28"/>
          <w:szCs w:val="28"/>
        </w:rPr>
        <w:t xml:space="preserve">Clasa a </w:t>
      </w:r>
      <w:r w:rsidRPr="00370118">
        <w:rPr>
          <w:rFonts w:ascii="Times New Roman" w:hAnsi="Times New Roman" w:cs="Times New Roman"/>
          <w:b/>
          <w:sz w:val="28"/>
          <w:szCs w:val="28"/>
        </w:rPr>
        <w:t>X a</w:t>
      </w:r>
    </w:p>
    <w:p w14:paraId="243DFBE2" w14:textId="4351A6CF" w:rsidR="00EB10D6" w:rsidRDefault="00EB10D6" w:rsidP="00EB10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4487">
        <w:rPr>
          <w:rFonts w:ascii="Times New Roman" w:hAnsi="Times New Roman" w:cs="Times New Roman"/>
          <w:b/>
          <w:sz w:val="24"/>
          <w:szCs w:val="24"/>
        </w:rPr>
        <w:t>M</w:t>
      </w:r>
      <w:r w:rsidR="0058554C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EB4487">
        <w:rPr>
          <w:rFonts w:ascii="Times New Roman" w:hAnsi="Times New Roman" w:cs="Times New Roman"/>
          <w:b/>
          <w:sz w:val="24"/>
          <w:szCs w:val="24"/>
        </w:rPr>
        <w:t xml:space="preserve"> Etică și comunicare</w:t>
      </w:r>
      <w:r w:rsidR="008F5820" w:rsidRPr="00EB4487">
        <w:rPr>
          <w:rFonts w:ascii="Times New Roman" w:hAnsi="Times New Roman" w:cs="Times New Roman"/>
          <w:b/>
          <w:sz w:val="24"/>
          <w:szCs w:val="24"/>
        </w:rPr>
        <w:t xml:space="preserve"> profesională</w:t>
      </w:r>
    </w:p>
    <w:p w14:paraId="62B4A69B" w14:textId="77777777" w:rsidR="00EB10D6" w:rsidRPr="00C3693C" w:rsidRDefault="00EB10D6" w:rsidP="00EB10D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4768703C" w14:textId="77777777" w:rsidR="00EB10D6" w:rsidRPr="00C3693C" w:rsidRDefault="0035212B" w:rsidP="00EB10D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3693C">
        <w:rPr>
          <w:rFonts w:ascii="Times New Roman" w:eastAsia="Calibri" w:hAnsi="Times New Roman" w:cs="Times New Roman"/>
          <w:b/>
        </w:rPr>
        <w:t>Capitolul 1 – Procesul comunicării</w:t>
      </w:r>
    </w:p>
    <w:p w14:paraId="0CA6852B" w14:textId="77777777" w:rsidR="0035212B" w:rsidRPr="00C3693C" w:rsidRDefault="0035212B" w:rsidP="0035212B">
      <w:pPr>
        <w:pStyle w:val="Listparagraf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Ce este comunicarea</w:t>
      </w:r>
    </w:p>
    <w:p w14:paraId="6B4F6E27" w14:textId="77777777" w:rsidR="0035212B" w:rsidRPr="00C3693C" w:rsidRDefault="0035212B" w:rsidP="0035212B">
      <w:pPr>
        <w:pStyle w:val="Listparagraf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Elementele procesului de comunicare</w:t>
      </w:r>
    </w:p>
    <w:p w14:paraId="6141BC76" w14:textId="77777777" w:rsidR="0035212B" w:rsidRPr="00C3693C" w:rsidRDefault="0035212B" w:rsidP="0035212B">
      <w:pPr>
        <w:pStyle w:val="Listparagraf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Poziționarea într-o schemă de comunicare</w:t>
      </w:r>
    </w:p>
    <w:p w14:paraId="31E7E318" w14:textId="77777777" w:rsidR="0035212B" w:rsidRPr="00C3693C" w:rsidRDefault="0035212B" w:rsidP="0035212B">
      <w:pPr>
        <w:pStyle w:val="Listparagraf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lastRenderedPageBreak/>
        <w:t>Obiectivele comunicării</w:t>
      </w:r>
    </w:p>
    <w:p w14:paraId="27FFDC99" w14:textId="77777777" w:rsidR="0035212B" w:rsidRPr="00C3693C" w:rsidRDefault="0035212B" w:rsidP="0035212B">
      <w:pPr>
        <w:pStyle w:val="Listparagraf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Funcțiile comunicării</w:t>
      </w:r>
    </w:p>
    <w:p w14:paraId="1DBE9AFF" w14:textId="77777777" w:rsidR="0035212B" w:rsidRPr="00C3693C" w:rsidRDefault="0035212B" w:rsidP="0035212B">
      <w:pPr>
        <w:pStyle w:val="Listparagraf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Nivelurile comunicării</w:t>
      </w:r>
    </w:p>
    <w:p w14:paraId="344CF211" w14:textId="77777777" w:rsidR="0035212B" w:rsidRPr="00C3693C" w:rsidRDefault="0035212B" w:rsidP="00EB10D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3693C">
        <w:rPr>
          <w:rFonts w:ascii="Times New Roman" w:eastAsia="Calibri" w:hAnsi="Times New Roman" w:cs="Times New Roman"/>
          <w:b/>
        </w:rPr>
        <w:t>Capitolul 2 – Forme de comunicare</w:t>
      </w:r>
    </w:p>
    <w:p w14:paraId="06EF5051" w14:textId="77777777" w:rsidR="0035212B" w:rsidRPr="00C3693C" w:rsidRDefault="0035212B" w:rsidP="0035212B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Comunicarea verbală</w:t>
      </w:r>
    </w:p>
    <w:p w14:paraId="25E8FA9C" w14:textId="77777777" w:rsidR="0035212B" w:rsidRPr="00C3693C" w:rsidRDefault="0035212B" w:rsidP="0035212B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Comunicarea nonverbală</w:t>
      </w:r>
    </w:p>
    <w:p w14:paraId="75E2FB93" w14:textId="77777777" w:rsidR="0035212B" w:rsidRPr="00C3693C" w:rsidRDefault="0035212B" w:rsidP="0035212B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Comunicarea scrisă</w:t>
      </w:r>
    </w:p>
    <w:p w14:paraId="1FDA2C7E" w14:textId="77777777" w:rsidR="0035212B" w:rsidRDefault="0035212B" w:rsidP="0035212B">
      <w:pPr>
        <w:pStyle w:val="Listparagraf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3693C">
        <w:rPr>
          <w:rFonts w:ascii="Times New Roman" w:eastAsia="Calibri" w:hAnsi="Times New Roman" w:cs="Times New Roman"/>
        </w:rPr>
        <w:t>Stabilirea formelor de comunicare indicate în diferite contexte</w:t>
      </w:r>
    </w:p>
    <w:p w14:paraId="0FFD0456" w14:textId="77777777" w:rsidR="00EB10D6" w:rsidRPr="00C3693C" w:rsidRDefault="00EB10D6" w:rsidP="00EB10D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789C1940" w14:textId="77777777" w:rsidR="00CF6024" w:rsidRPr="000A2B4A" w:rsidRDefault="00CF6024" w:rsidP="000A2B4A">
      <w:pPr>
        <w:pStyle w:val="List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</w:rPr>
      </w:pPr>
      <w:r w:rsidRPr="000A2B4A">
        <w:rPr>
          <w:rFonts w:ascii="Times New Roman" w:hAnsi="Times New Roman" w:cs="Times New Roman"/>
          <w:bCs/>
        </w:rPr>
        <w:t>Mihai, Ștefania și colab. (2011), Turism și alimentație – manual pentru clasa a X-a, Editura CD Press, București</w:t>
      </w:r>
    </w:p>
    <w:p w14:paraId="1781AD6E" w14:textId="77777777" w:rsidR="000A2B4A" w:rsidRPr="000A2B4A" w:rsidRDefault="000A2B4A" w:rsidP="000A2B4A">
      <w:pPr>
        <w:pStyle w:val="List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Viorica Bella Dorin (2018), Etică și comunicare profesională, </w:t>
      </w:r>
      <w:r w:rsidRPr="000A2B4A">
        <w:rPr>
          <w:rFonts w:ascii="Times New Roman" w:hAnsi="Times New Roman" w:cs="Times New Roman"/>
          <w:bCs/>
        </w:rPr>
        <w:t>Editura CD Press, București</w:t>
      </w:r>
    </w:p>
    <w:p w14:paraId="64E70E21" w14:textId="77777777" w:rsidR="000A2B4A" w:rsidRPr="000A2B4A" w:rsidRDefault="000A2B4A" w:rsidP="000A2B4A">
      <w:pPr>
        <w:pStyle w:val="Listparagraf"/>
        <w:spacing w:after="0" w:line="240" w:lineRule="auto"/>
        <w:rPr>
          <w:rFonts w:ascii="Times New Roman" w:hAnsi="Times New Roman" w:cs="Times New Roman"/>
          <w:bCs/>
        </w:rPr>
      </w:pPr>
    </w:p>
    <w:p w14:paraId="0F15F889" w14:textId="77777777" w:rsidR="00EB10D6" w:rsidRPr="00370118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8EC4C80" w14:textId="77777777" w:rsidR="00EB10D6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4487">
        <w:rPr>
          <w:rFonts w:ascii="Times New Roman" w:hAnsi="Times New Roman" w:cs="Times New Roman"/>
          <w:b/>
          <w:bCs/>
          <w:sz w:val="24"/>
          <w:szCs w:val="24"/>
        </w:rPr>
        <w:t>Modul II. Contabilitate generală</w:t>
      </w:r>
    </w:p>
    <w:p w14:paraId="3317322E" w14:textId="77777777" w:rsidR="00EB10D6" w:rsidRPr="00B36FBD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B36FBD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1BECE1A9" w14:textId="77777777" w:rsidR="00C82683" w:rsidRPr="00B36FBD" w:rsidRDefault="00C82683" w:rsidP="00C82683">
      <w:pPr>
        <w:pStyle w:val="Listparagraf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B36FBD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 xml:space="preserve">rocedee și metode specifice </w:t>
      </w:r>
      <w:r w:rsidRPr="00B36FBD">
        <w:rPr>
          <w:rFonts w:ascii="Times New Roman" w:hAnsi="Times New Roman" w:cs="Times New Roman"/>
          <w:b/>
          <w:bCs/>
        </w:rPr>
        <w:t>contabilității</w:t>
      </w:r>
    </w:p>
    <w:p w14:paraId="6999C6CA" w14:textId="77777777" w:rsidR="00C82683" w:rsidRPr="00C3693C" w:rsidRDefault="00C82683" w:rsidP="00C82683">
      <w:pPr>
        <w:pStyle w:val="Listparagraf"/>
        <w:numPr>
          <w:ilvl w:val="1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C3693C">
        <w:rPr>
          <w:rFonts w:ascii="Times New Roman" w:hAnsi="Times New Roman" w:cs="Times New Roman"/>
          <w:bCs/>
        </w:rPr>
        <w:t>Bilantul</w:t>
      </w:r>
      <w:r>
        <w:rPr>
          <w:rFonts w:ascii="Times New Roman" w:hAnsi="Times New Roman" w:cs="Times New Roman"/>
          <w:bCs/>
        </w:rPr>
        <w:t xml:space="preserve"> </w:t>
      </w:r>
      <w:r w:rsidRPr="00C3693C">
        <w:rPr>
          <w:rFonts w:ascii="Times New Roman" w:hAnsi="Times New Roman" w:cs="Times New Roman"/>
          <w:bCs/>
        </w:rPr>
        <w:t>- definiți</w:t>
      </w:r>
      <w:r>
        <w:rPr>
          <w:rFonts w:ascii="Times New Roman" w:hAnsi="Times New Roman" w:cs="Times New Roman"/>
          <w:bCs/>
        </w:rPr>
        <w:t>e</w:t>
      </w:r>
      <w:r w:rsidRPr="00C3693C">
        <w:rPr>
          <w:rFonts w:ascii="Times New Roman" w:hAnsi="Times New Roman" w:cs="Times New Roman"/>
          <w:bCs/>
        </w:rPr>
        <w:t>, funcții și structură</w:t>
      </w:r>
    </w:p>
    <w:p w14:paraId="4B6C2EA4" w14:textId="77777777" w:rsidR="00C82683" w:rsidRDefault="00C82683" w:rsidP="00C82683">
      <w:pPr>
        <w:pStyle w:val="Listparagraf"/>
        <w:numPr>
          <w:ilvl w:val="1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Contul- definiție, importanță și reguli de funcționare; analiza contabilă, formula și articolul contabil</w:t>
      </w:r>
    </w:p>
    <w:p w14:paraId="10461BB4" w14:textId="77777777" w:rsidR="00C82683" w:rsidRDefault="00C82683" w:rsidP="00C82683">
      <w:pPr>
        <w:pStyle w:val="Listparagraf"/>
        <w:numPr>
          <w:ilvl w:val="1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Balanța de verificare</w:t>
      </w:r>
    </w:p>
    <w:p w14:paraId="0A8CC027" w14:textId="77777777" w:rsidR="00C82683" w:rsidRDefault="00C82683" w:rsidP="00C82683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370118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54B43FF4" w14:textId="77777777" w:rsidR="00C82683" w:rsidRPr="00232A04" w:rsidRDefault="00C82683" w:rsidP="00C82683">
      <w:pPr>
        <w:pStyle w:val="Listparagraf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Cs/>
        </w:rPr>
      </w:pPr>
      <w:r w:rsidRPr="00232A04">
        <w:rPr>
          <w:rFonts w:ascii="Times New Roman" w:hAnsi="Times New Roman" w:cs="Times New Roman"/>
          <w:bCs/>
        </w:rPr>
        <w:t xml:space="preserve">Iuliana Bădilă (2017) - Contabilitatea generală, Clasa X, Filiera Tehnologică, Profil Servicii, Editura Universităţii „Lucian Blaga”, Sibiu </w:t>
      </w:r>
    </w:p>
    <w:p w14:paraId="22065ECA" w14:textId="77777777" w:rsidR="00C82683" w:rsidRPr="00232A04" w:rsidRDefault="00C82683" w:rsidP="00C82683">
      <w:pPr>
        <w:pStyle w:val="Listparagraf"/>
        <w:numPr>
          <w:ilvl w:val="0"/>
          <w:numId w:val="23"/>
        </w:num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>
        <w:rPr>
          <w:rFonts w:ascii="Times New Roman" w:hAnsi="Times New Roman" w:cs="Times New Roman"/>
          <w:bCs/>
        </w:rPr>
        <w:t xml:space="preserve">Viorica Bella Dorin, D. I. Rață-Tarcan (2018), Contabilitate generală, </w:t>
      </w:r>
      <w:r w:rsidRPr="000A2B4A">
        <w:rPr>
          <w:rFonts w:ascii="Times New Roman" w:hAnsi="Times New Roman" w:cs="Times New Roman"/>
          <w:bCs/>
        </w:rPr>
        <w:t>Editura CD Press, București</w:t>
      </w:r>
    </w:p>
    <w:p w14:paraId="696F3B7B" w14:textId="77777777" w:rsidR="00EB10D6" w:rsidRPr="002632D8" w:rsidRDefault="00EB10D6" w:rsidP="00EB10D6">
      <w:pPr>
        <w:spacing w:after="0" w:line="240" w:lineRule="auto"/>
        <w:rPr>
          <w:rFonts w:ascii="Times New Roman" w:hAnsi="Times New Roman" w:cs="Times New Roman"/>
          <w:bCs/>
        </w:rPr>
      </w:pPr>
    </w:p>
    <w:p w14:paraId="6B49BE30" w14:textId="77777777" w:rsidR="00EB10D6" w:rsidRPr="00EB4487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4487">
        <w:rPr>
          <w:rFonts w:ascii="Times New Roman" w:hAnsi="Times New Roman" w:cs="Times New Roman"/>
          <w:b/>
          <w:bCs/>
          <w:sz w:val="24"/>
          <w:szCs w:val="24"/>
        </w:rPr>
        <w:t>Modul III. Patrimoniu turistic</w:t>
      </w:r>
    </w:p>
    <w:p w14:paraId="60A8636D" w14:textId="77777777" w:rsidR="00EB10D6" w:rsidRPr="00C3693C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C3693C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36FB4323" w14:textId="77777777" w:rsidR="00EB10D6" w:rsidRPr="00C3693C" w:rsidRDefault="008F5820" w:rsidP="00EB10D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93C">
        <w:rPr>
          <w:rFonts w:ascii="Times New Roman" w:hAnsi="Times New Roman" w:cs="Times New Roman"/>
          <w:b/>
          <w:bCs/>
        </w:rPr>
        <w:t>Capitolul 1 – Patrimoniul turistic – noțiuni generale</w:t>
      </w:r>
    </w:p>
    <w:p w14:paraId="604B56D3" w14:textId="77777777" w:rsidR="008F5820" w:rsidRPr="00C3693C" w:rsidRDefault="008F5820" w:rsidP="008F5820">
      <w:pPr>
        <w:pStyle w:val="Listparagraf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C3693C">
        <w:rPr>
          <w:rFonts w:ascii="Times New Roman" w:hAnsi="Times New Roman" w:cs="Times New Roman"/>
          <w:bCs/>
        </w:rPr>
        <w:t>Conceptele de turism, turist, vizitator</w:t>
      </w:r>
    </w:p>
    <w:p w14:paraId="454ED6EF" w14:textId="77777777" w:rsidR="008F5820" w:rsidRPr="00C3693C" w:rsidRDefault="008F5820" w:rsidP="008F58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93C">
        <w:rPr>
          <w:rFonts w:ascii="Times New Roman" w:hAnsi="Times New Roman" w:cs="Times New Roman"/>
          <w:b/>
          <w:bCs/>
        </w:rPr>
        <w:t>Capitolul 2 – Patrimoniul turistic natural</w:t>
      </w:r>
    </w:p>
    <w:p w14:paraId="7C987972" w14:textId="77777777" w:rsidR="008F5820" w:rsidRPr="00C3693C" w:rsidRDefault="008F5820" w:rsidP="008F5820">
      <w:pPr>
        <w:spacing w:after="0" w:line="240" w:lineRule="auto"/>
        <w:rPr>
          <w:rFonts w:ascii="Times New Roman" w:hAnsi="Times New Roman" w:cs="Times New Roman"/>
          <w:bCs/>
        </w:rPr>
      </w:pPr>
      <w:r w:rsidRPr="00C3693C">
        <w:rPr>
          <w:rFonts w:ascii="Times New Roman" w:hAnsi="Times New Roman" w:cs="Times New Roman"/>
          <w:bCs/>
        </w:rPr>
        <w:t>2.1. Definirea patrimoniului turistic natural</w:t>
      </w:r>
    </w:p>
    <w:p w14:paraId="0077F677" w14:textId="77777777" w:rsidR="008F5820" w:rsidRPr="00C3693C" w:rsidRDefault="008F5820" w:rsidP="008F5820">
      <w:pPr>
        <w:spacing w:after="0" w:line="240" w:lineRule="auto"/>
        <w:rPr>
          <w:rFonts w:ascii="Times New Roman" w:hAnsi="Times New Roman" w:cs="Times New Roman"/>
          <w:bCs/>
        </w:rPr>
      </w:pPr>
      <w:r w:rsidRPr="00C3693C">
        <w:rPr>
          <w:rFonts w:ascii="Times New Roman" w:hAnsi="Times New Roman" w:cs="Times New Roman"/>
          <w:bCs/>
        </w:rPr>
        <w:t>2.2. Elementele componente ale patrimoniului turistic natural: relief și geologie, climă, hidrografie, vegetație, faună, rezervații naturale</w:t>
      </w:r>
    </w:p>
    <w:p w14:paraId="1536E403" w14:textId="77777777" w:rsidR="008F5820" w:rsidRPr="00C3693C" w:rsidRDefault="008F5820" w:rsidP="008F58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3693C">
        <w:rPr>
          <w:rFonts w:ascii="Times New Roman" w:hAnsi="Times New Roman" w:cs="Times New Roman"/>
          <w:b/>
          <w:bCs/>
        </w:rPr>
        <w:t>Capitolul 3 – Patrimoniul turistic antropic</w:t>
      </w:r>
    </w:p>
    <w:p w14:paraId="75D60414" w14:textId="77777777" w:rsidR="008F5820" w:rsidRPr="00C3693C" w:rsidRDefault="008F5820" w:rsidP="008F5820">
      <w:pPr>
        <w:spacing w:after="0" w:line="240" w:lineRule="auto"/>
        <w:rPr>
          <w:rFonts w:ascii="Times New Roman" w:hAnsi="Times New Roman" w:cs="Times New Roman"/>
          <w:bCs/>
        </w:rPr>
      </w:pPr>
      <w:r w:rsidRPr="00C3693C">
        <w:rPr>
          <w:rFonts w:ascii="Times New Roman" w:hAnsi="Times New Roman" w:cs="Times New Roman"/>
          <w:bCs/>
        </w:rPr>
        <w:t>3.1. Definirea patrimoniului turistic antropic</w:t>
      </w:r>
    </w:p>
    <w:p w14:paraId="2E67796D" w14:textId="77777777" w:rsidR="008F5820" w:rsidRPr="00C3693C" w:rsidRDefault="008F5820" w:rsidP="008F5820">
      <w:pPr>
        <w:spacing w:after="0" w:line="240" w:lineRule="auto"/>
        <w:rPr>
          <w:rFonts w:ascii="Times New Roman" w:hAnsi="Times New Roman" w:cs="Times New Roman"/>
          <w:bCs/>
        </w:rPr>
      </w:pPr>
      <w:r w:rsidRPr="00C3693C">
        <w:rPr>
          <w:rFonts w:ascii="Times New Roman" w:hAnsi="Times New Roman" w:cs="Times New Roman"/>
          <w:bCs/>
        </w:rPr>
        <w:t>3.2. Elementele componente ale patrimoniului turistic antropic: potențial cultural-istoric, potențial tehnico-economic, potențial socio-demografic</w:t>
      </w:r>
    </w:p>
    <w:p w14:paraId="52AA1A19" w14:textId="77777777" w:rsidR="00EB10D6" w:rsidRPr="00C3693C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C3693C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62B80034" w14:textId="77777777" w:rsidR="008F5820" w:rsidRPr="00C3693C" w:rsidRDefault="008F5820" w:rsidP="00A311CC">
      <w:pPr>
        <w:pStyle w:val="Listparagraf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 w:rsidRPr="00C3693C">
        <w:rPr>
          <w:rFonts w:ascii="Times New Roman" w:hAnsi="Times New Roman" w:cs="Times New Roman"/>
          <w:bCs/>
        </w:rPr>
        <w:t>Mihai, Ștefania și colab. (2011), Turism și alimentație – manual pentru clasa a IX-a, Editura CD Press, București</w:t>
      </w:r>
    </w:p>
    <w:p w14:paraId="47ECC3E6" w14:textId="77777777" w:rsidR="008F5820" w:rsidRPr="00574997" w:rsidRDefault="00574997" w:rsidP="00574997">
      <w:pPr>
        <w:pStyle w:val="Listparagraf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Sanda Vișinescu (2018) – Patrimoniu turistic, </w:t>
      </w:r>
      <w:r w:rsidRPr="00C3693C">
        <w:rPr>
          <w:rFonts w:ascii="Times New Roman" w:hAnsi="Times New Roman" w:cs="Times New Roman"/>
          <w:bCs/>
        </w:rPr>
        <w:t>Editura CD Press, București</w:t>
      </w:r>
    </w:p>
    <w:p w14:paraId="612435CE" w14:textId="77777777" w:rsidR="00EB10D6" w:rsidRDefault="00EB10D6" w:rsidP="00EB10D6">
      <w:pPr>
        <w:spacing w:after="0" w:line="240" w:lineRule="auto"/>
        <w:rPr>
          <w:rFonts w:ascii="Times New Roman" w:hAnsi="Times New Roman" w:cs="Times New Roman"/>
          <w:bCs/>
        </w:rPr>
      </w:pPr>
    </w:p>
    <w:p w14:paraId="04A1DF9B" w14:textId="77777777" w:rsidR="00574997" w:rsidRPr="00C45750" w:rsidRDefault="00574997" w:rsidP="00EB10D6">
      <w:pPr>
        <w:spacing w:after="0" w:line="240" w:lineRule="auto"/>
        <w:rPr>
          <w:rFonts w:ascii="Times New Roman" w:hAnsi="Times New Roman" w:cs="Times New Roman"/>
          <w:bCs/>
        </w:rPr>
      </w:pPr>
    </w:p>
    <w:p w14:paraId="510C01DE" w14:textId="78D732C9" w:rsidR="00EB10D6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4487">
        <w:rPr>
          <w:rFonts w:ascii="Times New Roman" w:hAnsi="Times New Roman" w:cs="Times New Roman"/>
          <w:b/>
          <w:bCs/>
          <w:sz w:val="24"/>
          <w:szCs w:val="24"/>
        </w:rPr>
        <w:t xml:space="preserve">Modul IV. </w:t>
      </w:r>
      <w:r w:rsidR="00E24B9F" w:rsidRPr="00A11874">
        <w:t>„</w:t>
      </w:r>
      <w:r w:rsidR="00E24B9F" w:rsidRPr="00E24B9F">
        <w:rPr>
          <w:rFonts w:ascii="Times New Roman" w:hAnsi="Times New Roman" w:cs="Times New Roman"/>
          <w:b/>
        </w:rPr>
        <w:t>Particularitățile serviciilor hoteliere</w:t>
      </w:r>
      <w:r w:rsidR="00E24B9F" w:rsidRPr="00E24B9F">
        <w:rPr>
          <w:rFonts w:ascii="Times New Roman" w:hAnsi="Times New Roman" w:cs="Times New Roman"/>
        </w:rPr>
        <w:t>”</w:t>
      </w:r>
      <w:r w:rsidR="00E24B9F" w:rsidRPr="00A11874">
        <w:t xml:space="preserve"> </w:t>
      </w:r>
      <w:r w:rsidRPr="00EB4487">
        <w:rPr>
          <w:rFonts w:ascii="Times New Roman" w:hAnsi="Times New Roman" w:cs="Times New Roman"/>
          <w:b/>
          <w:bCs/>
          <w:sz w:val="24"/>
          <w:szCs w:val="24"/>
        </w:rPr>
        <w:t>- Stagiu de pregătire practică</w:t>
      </w:r>
    </w:p>
    <w:p w14:paraId="12A64EC4" w14:textId="77777777" w:rsidR="00EB10D6" w:rsidRPr="00D17E60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D17E60">
        <w:rPr>
          <w:rFonts w:ascii="Times New Roman" w:hAnsi="Times New Roman" w:cs="Times New Roman"/>
          <w:b/>
          <w:bCs/>
          <w:i/>
          <w:u w:val="single"/>
        </w:rPr>
        <w:t>Conținuturi</w:t>
      </w:r>
    </w:p>
    <w:p w14:paraId="760C8E5A" w14:textId="6FF5ECA3" w:rsidR="00E24B9F" w:rsidRPr="00E24B9F" w:rsidRDefault="00E24B9F" w:rsidP="00E24B9F">
      <w:pPr>
        <w:tabs>
          <w:tab w:val="left" w:pos="360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eastAsia="SimSun" w:hAnsi="Times New Roman" w:cs="Times New Roman"/>
          <w:bCs/>
        </w:rPr>
      </w:pPr>
      <w:r w:rsidRPr="00E24B9F">
        <w:rPr>
          <w:rFonts w:ascii="Times New Roman" w:eastAsia="SimSun" w:hAnsi="Times New Roman" w:cs="Times New Roman"/>
          <w:bCs/>
        </w:rPr>
        <w:t>Capitolul I Prezentarea unităților cu activitate hotelieră - Tipuri de structuri de primire cu funcțiuni de cazare turistică în România</w:t>
      </w:r>
    </w:p>
    <w:p w14:paraId="0ECE9B4C" w14:textId="77777777" w:rsidR="00E24B9F" w:rsidRPr="00E24B9F" w:rsidRDefault="00E24B9F" w:rsidP="00E24B9F">
      <w:pPr>
        <w:tabs>
          <w:tab w:val="left" w:pos="360"/>
          <w:tab w:val="left" w:pos="6840"/>
          <w:tab w:val="left" w:pos="7020"/>
          <w:tab w:val="left" w:pos="7920"/>
        </w:tabs>
        <w:spacing w:after="0" w:line="240" w:lineRule="auto"/>
        <w:rPr>
          <w:rFonts w:ascii="Times New Roman" w:eastAsia="SimSun" w:hAnsi="Times New Roman" w:cs="Times New Roman"/>
          <w:bCs/>
        </w:rPr>
      </w:pPr>
      <w:r w:rsidRPr="00E24B9F">
        <w:rPr>
          <w:rFonts w:ascii="Times New Roman" w:eastAsia="SimSun" w:hAnsi="Times New Roman" w:cs="Times New Roman"/>
          <w:bCs/>
        </w:rPr>
        <w:t>Capitolul II Structura organizatorică a unui hotel</w:t>
      </w:r>
    </w:p>
    <w:p w14:paraId="27286C28" w14:textId="77777777" w:rsidR="00E24B9F" w:rsidRPr="00E24B9F" w:rsidRDefault="00E24B9F" w:rsidP="00E24B9F">
      <w:pPr>
        <w:tabs>
          <w:tab w:val="left" w:pos="360"/>
          <w:tab w:val="left" w:pos="6840"/>
          <w:tab w:val="left" w:pos="7020"/>
          <w:tab w:val="left" w:pos="7920"/>
        </w:tabs>
        <w:spacing w:after="0" w:line="240" w:lineRule="auto"/>
        <w:rPr>
          <w:rFonts w:ascii="Times New Roman" w:eastAsia="SimSun" w:hAnsi="Times New Roman" w:cs="Times New Roman"/>
          <w:bCs/>
        </w:rPr>
      </w:pPr>
      <w:r w:rsidRPr="00E24B9F">
        <w:rPr>
          <w:rFonts w:ascii="Times New Roman" w:eastAsia="SimSun" w:hAnsi="Times New Roman" w:cs="Times New Roman"/>
          <w:bCs/>
        </w:rPr>
        <w:lastRenderedPageBreak/>
        <w:t>II.1. Tipuri de structuri de cazare – organigrama unui hotel</w:t>
      </w:r>
    </w:p>
    <w:p w14:paraId="54CA0130" w14:textId="77777777" w:rsidR="00E24B9F" w:rsidRPr="00E24B9F" w:rsidRDefault="00E24B9F" w:rsidP="00E24B9F">
      <w:pPr>
        <w:tabs>
          <w:tab w:val="left" w:pos="360"/>
          <w:tab w:val="left" w:pos="6840"/>
          <w:tab w:val="left" w:pos="7020"/>
          <w:tab w:val="left" w:pos="7920"/>
        </w:tabs>
        <w:spacing w:after="0" w:line="240" w:lineRule="auto"/>
        <w:rPr>
          <w:rFonts w:ascii="Times New Roman" w:eastAsia="SimSun" w:hAnsi="Times New Roman" w:cs="Times New Roman"/>
          <w:bCs/>
        </w:rPr>
      </w:pPr>
      <w:r w:rsidRPr="00E24B9F">
        <w:rPr>
          <w:rFonts w:ascii="Times New Roman" w:eastAsia="SimSun" w:hAnsi="Times New Roman" w:cs="Times New Roman"/>
          <w:bCs/>
        </w:rPr>
        <w:t>II.2. Departamente, sectoare, subsectoare</w:t>
      </w:r>
    </w:p>
    <w:p w14:paraId="48841962" w14:textId="649C734A" w:rsidR="00E24B9F" w:rsidRPr="00E24B9F" w:rsidRDefault="00E24B9F" w:rsidP="00E24B9F">
      <w:pPr>
        <w:tabs>
          <w:tab w:val="left" w:pos="360"/>
          <w:tab w:val="left" w:pos="6840"/>
          <w:tab w:val="left" w:pos="7020"/>
          <w:tab w:val="left" w:pos="7920"/>
        </w:tabs>
        <w:spacing w:after="0" w:line="240" w:lineRule="auto"/>
        <w:jc w:val="both"/>
        <w:rPr>
          <w:rFonts w:ascii="Times New Roman" w:eastAsia="SimSun" w:hAnsi="Times New Roman" w:cs="Times New Roman"/>
          <w:b/>
        </w:rPr>
      </w:pPr>
      <w:r w:rsidRPr="00E24B9F">
        <w:rPr>
          <w:rFonts w:ascii="Times New Roman" w:eastAsia="SimSun" w:hAnsi="Times New Roman" w:cs="Times New Roman"/>
          <w:bCs/>
        </w:rPr>
        <w:t>II.3. Fișa postului</w:t>
      </w:r>
    </w:p>
    <w:p w14:paraId="002B1DAF" w14:textId="1915A1EA" w:rsidR="0013305A" w:rsidRPr="00D17E60" w:rsidRDefault="0013305A" w:rsidP="00E24B9F">
      <w:pPr>
        <w:pStyle w:val="Listparagraf"/>
        <w:spacing w:after="0" w:line="240" w:lineRule="auto"/>
        <w:ind w:left="502"/>
        <w:rPr>
          <w:rFonts w:ascii="Times New Roman" w:hAnsi="Times New Roman" w:cs="Times New Roman"/>
          <w:bCs/>
        </w:rPr>
      </w:pPr>
    </w:p>
    <w:p w14:paraId="111E67D1" w14:textId="77777777" w:rsidR="00EB10D6" w:rsidRPr="00D17E60" w:rsidRDefault="00EB10D6" w:rsidP="00EB10D6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D17E60">
        <w:rPr>
          <w:rFonts w:ascii="Times New Roman" w:hAnsi="Times New Roman" w:cs="Times New Roman"/>
          <w:b/>
          <w:bCs/>
          <w:i/>
          <w:u w:val="single"/>
        </w:rPr>
        <w:t>Bibliografie</w:t>
      </w:r>
    </w:p>
    <w:p w14:paraId="4C372C6A" w14:textId="77777777" w:rsidR="00E24B9F" w:rsidRPr="00A11874" w:rsidRDefault="00E24B9F" w:rsidP="00E24B9F">
      <w:pPr>
        <w:pStyle w:val="ListParagraph1"/>
        <w:numPr>
          <w:ilvl w:val="1"/>
          <w:numId w:val="25"/>
        </w:numPr>
        <w:tabs>
          <w:tab w:val="clear" w:pos="1440"/>
          <w:tab w:val="num" w:pos="0"/>
          <w:tab w:val="left" w:pos="180"/>
          <w:tab w:val="left" w:pos="270"/>
        </w:tabs>
        <w:ind w:left="0" w:firstLine="0"/>
        <w:jc w:val="both"/>
        <w:rPr>
          <w:lang w:val="ro-RO"/>
        </w:rPr>
      </w:pPr>
      <w:r w:rsidRPr="00A11874">
        <w:rPr>
          <w:lang w:val="ro-RO"/>
        </w:rPr>
        <w:t>Mihai, Ş., şi colaboratorii, Tehnologie hotelieră (manual pentru clasa a XII-a),                                                                             Editura Niculescu, Bucureşti, 2003;</w:t>
      </w:r>
    </w:p>
    <w:p w14:paraId="7BAFAE74" w14:textId="77777777" w:rsidR="00E24B9F" w:rsidRPr="00A11874" w:rsidRDefault="00E24B9F" w:rsidP="00E24B9F">
      <w:pPr>
        <w:pStyle w:val="ListParagraph1"/>
        <w:numPr>
          <w:ilvl w:val="1"/>
          <w:numId w:val="25"/>
        </w:numPr>
        <w:tabs>
          <w:tab w:val="clear" w:pos="1440"/>
          <w:tab w:val="num" w:pos="0"/>
          <w:tab w:val="left" w:pos="180"/>
          <w:tab w:val="left" w:pos="270"/>
        </w:tabs>
        <w:ind w:left="0" w:firstLine="0"/>
        <w:jc w:val="both"/>
        <w:rPr>
          <w:lang w:val="ro-RO"/>
        </w:rPr>
      </w:pPr>
      <w:r w:rsidRPr="00A11874">
        <w:rPr>
          <w:spacing w:val="-3"/>
          <w:lang w:val="ro-RO"/>
        </w:rPr>
        <w:t xml:space="preserve"> Lupu N., Gestiune hotelieră şi de restaurant, Editura ASE, Bucureşti, 2003;</w:t>
      </w:r>
    </w:p>
    <w:p w14:paraId="09B09AB5" w14:textId="18C04BAD" w:rsidR="00844410" w:rsidRDefault="00844410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</w:p>
    <w:p w14:paraId="2423EFBC" w14:textId="11B0C881" w:rsidR="0009226E" w:rsidRDefault="0009226E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</w:p>
    <w:p w14:paraId="590B0CA0" w14:textId="77777777" w:rsidR="0009226E" w:rsidRPr="00370118" w:rsidRDefault="0009226E" w:rsidP="00092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118">
        <w:rPr>
          <w:rFonts w:ascii="Times New Roman" w:hAnsi="Times New Roman" w:cs="Times New Roman"/>
          <w:b/>
          <w:sz w:val="28"/>
          <w:szCs w:val="28"/>
        </w:rPr>
        <w:t xml:space="preserve">Discipline – </w:t>
      </w:r>
      <w:r>
        <w:rPr>
          <w:rFonts w:ascii="Times New Roman" w:hAnsi="Times New Roman" w:cs="Times New Roman"/>
          <w:b/>
          <w:sz w:val="28"/>
          <w:szCs w:val="28"/>
        </w:rPr>
        <w:t xml:space="preserve">Clasa a </w:t>
      </w:r>
      <w:r w:rsidRPr="00370118"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370118">
        <w:rPr>
          <w:rFonts w:ascii="Times New Roman" w:hAnsi="Times New Roman" w:cs="Times New Roman"/>
          <w:b/>
          <w:sz w:val="28"/>
          <w:szCs w:val="28"/>
        </w:rPr>
        <w:t xml:space="preserve"> a</w:t>
      </w:r>
    </w:p>
    <w:p w14:paraId="17F04446" w14:textId="77777777" w:rsidR="0009226E" w:rsidRDefault="0009226E" w:rsidP="00092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77E55A" w14:textId="2807D490" w:rsidR="0009226E" w:rsidRDefault="0009226E" w:rsidP="0009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6A94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odulul</w:t>
      </w:r>
      <w:r w:rsidRPr="00486A94">
        <w:rPr>
          <w:rFonts w:ascii="Times New Roman" w:hAnsi="Times New Roman" w:cs="Times New Roman"/>
          <w:b/>
          <w:sz w:val="24"/>
          <w:szCs w:val="24"/>
        </w:rPr>
        <w:t xml:space="preserve"> I Administrarea firmei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A6A92D" w14:textId="77777777" w:rsidR="0009226E" w:rsidRPr="00486A94" w:rsidRDefault="0009226E" w:rsidP="0009226E">
      <w:pPr>
        <w:spacing w:after="0" w:line="240" w:lineRule="auto"/>
        <w:rPr>
          <w:rFonts w:ascii="Times New Roman" w:eastAsia="Calibri" w:hAnsi="Times New Roman" w:cs="Times New Roman"/>
          <w:b/>
          <w:i/>
          <w:u w:val="single"/>
        </w:rPr>
      </w:pPr>
      <w:r w:rsidRPr="00486A94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0DB50A61" w14:textId="77777777" w:rsidR="0009226E" w:rsidRPr="00486A94" w:rsidRDefault="0009226E" w:rsidP="0009226E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486A94">
        <w:rPr>
          <w:rFonts w:ascii="Times New Roman" w:eastAsia="Times New Roman" w:hAnsi="Times New Roman" w:cs="Times New Roman"/>
          <w:lang w:eastAsia="ro-RO"/>
        </w:rPr>
        <w:t xml:space="preserve">Întreprinderea veriga de bază a economiei:  </w:t>
      </w:r>
    </w:p>
    <w:p w14:paraId="755BD558" w14:textId="77777777" w:rsidR="0009226E" w:rsidRPr="00486A94" w:rsidRDefault="0009226E" w:rsidP="0009226E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486A94">
        <w:rPr>
          <w:rFonts w:ascii="Times New Roman" w:eastAsia="Times New Roman" w:hAnsi="Times New Roman" w:cs="Times New Roman"/>
          <w:lang w:eastAsia="ro-RO"/>
        </w:rPr>
        <w:t xml:space="preserve">Trăsături caracteristice ale  întreprinderii. </w:t>
      </w:r>
    </w:p>
    <w:p w14:paraId="5F149451" w14:textId="77777777" w:rsidR="0009226E" w:rsidRPr="00486A94" w:rsidRDefault="0009226E" w:rsidP="0009226E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486A94">
        <w:rPr>
          <w:rFonts w:ascii="Times New Roman" w:eastAsia="Times New Roman" w:hAnsi="Times New Roman" w:cs="Times New Roman"/>
          <w:lang w:eastAsia="ro-RO"/>
        </w:rPr>
        <w:t>Clasificarea întreprinderilor.</w:t>
      </w:r>
    </w:p>
    <w:p w14:paraId="338AD14D" w14:textId="77777777" w:rsidR="0009226E" w:rsidRPr="00486A94" w:rsidRDefault="0009226E" w:rsidP="0009226E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486A94">
        <w:rPr>
          <w:rFonts w:ascii="Times New Roman" w:eastAsia="Times New Roman" w:hAnsi="Times New Roman" w:cs="Times New Roman"/>
          <w:lang w:eastAsia="ro-RO"/>
        </w:rPr>
        <w:t xml:space="preserve">Procesul de înființare și funcționare al întreprinderii: </w:t>
      </w:r>
    </w:p>
    <w:p w14:paraId="6F8C43B2" w14:textId="77777777" w:rsidR="0009226E" w:rsidRPr="00486A94" w:rsidRDefault="0009226E" w:rsidP="0009226E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486A94">
        <w:rPr>
          <w:rFonts w:ascii="Times New Roman" w:eastAsia="Times New Roman" w:hAnsi="Times New Roman" w:cs="Times New Roman"/>
          <w:lang w:eastAsia="ro-RO"/>
        </w:rPr>
        <w:t>Organizarea structurală a întreprinderii (definire, tipologia structurilor organizatorice)</w:t>
      </w:r>
    </w:p>
    <w:p w14:paraId="730E03DD" w14:textId="77777777" w:rsidR="0009226E" w:rsidRPr="00486A94" w:rsidRDefault="0009226E" w:rsidP="0009226E">
      <w:pPr>
        <w:numPr>
          <w:ilvl w:val="0"/>
          <w:numId w:val="28"/>
        </w:numPr>
        <w:spacing w:line="25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486A94">
        <w:rPr>
          <w:rFonts w:ascii="Times New Roman" w:eastAsia="Times New Roman" w:hAnsi="Times New Roman" w:cs="Times New Roman"/>
          <w:lang w:eastAsia="ro-RO"/>
        </w:rPr>
        <w:t>Funcţiunile întreprinderii(cercetare-dezvoltare, producţie, marketing, comercializare, financiar-contabilă, personal)</w:t>
      </w:r>
    </w:p>
    <w:p w14:paraId="7BB72D64" w14:textId="77777777" w:rsidR="0009226E" w:rsidRPr="00486A94" w:rsidRDefault="0009226E" w:rsidP="0009226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86A94">
        <w:rPr>
          <w:rFonts w:ascii="Times New Roman" w:eastAsia="Calibri" w:hAnsi="Times New Roman" w:cs="Times New Roman"/>
        </w:rPr>
        <w:t xml:space="preserve">Procesul de planificare și evaluare în întreprindere: </w:t>
      </w:r>
    </w:p>
    <w:p w14:paraId="3D555C20" w14:textId="77777777" w:rsidR="0009226E" w:rsidRPr="00486A94" w:rsidRDefault="0009226E" w:rsidP="0009226E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86A94">
        <w:rPr>
          <w:rFonts w:ascii="Times New Roman" w:eastAsia="Calibri" w:hAnsi="Times New Roman" w:cs="Times New Roman"/>
        </w:rPr>
        <w:t>Planul de afaceri – instrument al dezvoltării strategice</w:t>
      </w:r>
    </w:p>
    <w:p w14:paraId="0EBC08C7" w14:textId="77777777" w:rsidR="0009226E" w:rsidRPr="00486A94" w:rsidRDefault="0009226E" w:rsidP="0009226E">
      <w:pPr>
        <w:pStyle w:val="Listparagraf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86A94">
        <w:rPr>
          <w:rFonts w:ascii="Times New Roman" w:eastAsia="Calibri" w:hAnsi="Times New Roman" w:cs="Times New Roman"/>
        </w:rPr>
        <w:t>Managementul resurselor umane</w:t>
      </w:r>
    </w:p>
    <w:p w14:paraId="5EA962E7" w14:textId="77777777" w:rsidR="0009226E" w:rsidRPr="00486A94" w:rsidRDefault="0009226E" w:rsidP="0009226E">
      <w:pPr>
        <w:pStyle w:val="Listparagraf"/>
        <w:numPr>
          <w:ilvl w:val="1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86A94">
        <w:rPr>
          <w:rFonts w:ascii="Times New Roman" w:eastAsia="Calibri" w:hAnsi="Times New Roman" w:cs="Times New Roman"/>
        </w:rPr>
        <w:t xml:space="preserve">Etapele selectiei personalului </w:t>
      </w:r>
    </w:p>
    <w:p w14:paraId="234422FE" w14:textId="77777777" w:rsidR="0009226E" w:rsidRPr="00486A94" w:rsidRDefault="0009226E" w:rsidP="0009226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486A94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07FF3368" w14:textId="77777777" w:rsidR="0009226E" w:rsidRPr="00664C46" w:rsidRDefault="0009226E" w:rsidP="0009226E">
      <w:pPr>
        <w:pStyle w:val="Listparagraf"/>
        <w:numPr>
          <w:ilvl w:val="3"/>
          <w:numId w:val="30"/>
        </w:numPr>
        <w:ind w:left="567"/>
        <w:jc w:val="both"/>
        <w:rPr>
          <w:rFonts w:ascii="Times New Roman" w:hAnsi="Times New Roman" w:cs="Times New Roman"/>
          <w:szCs w:val="24"/>
        </w:rPr>
      </w:pPr>
      <w:r w:rsidRPr="00664C46">
        <w:rPr>
          <w:rFonts w:ascii="Times New Roman" w:hAnsi="Times New Roman" w:cs="Times New Roman"/>
          <w:szCs w:val="24"/>
        </w:rPr>
        <w:t>Viorica – Bella Dorin, Iuliana Bechet (2020), Administrarea firmei, ED. CD PRESS</w:t>
      </w:r>
    </w:p>
    <w:p w14:paraId="6463DB0B" w14:textId="77777777" w:rsidR="0009226E" w:rsidRPr="00664C46" w:rsidRDefault="0009226E" w:rsidP="0009226E">
      <w:pPr>
        <w:pStyle w:val="Listparagraf"/>
        <w:numPr>
          <w:ilvl w:val="3"/>
          <w:numId w:val="30"/>
        </w:numPr>
        <w:ind w:left="567"/>
        <w:jc w:val="both"/>
        <w:rPr>
          <w:rFonts w:ascii="Times New Roman" w:hAnsi="Times New Roman" w:cs="Times New Roman"/>
          <w:szCs w:val="24"/>
        </w:rPr>
      </w:pPr>
      <w:r w:rsidRPr="00664C46">
        <w:rPr>
          <w:rFonts w:ascii="Times New Roman" w:eastAsia="Calibri" w:hAnsi="Times New Roman" w:cs="Times New Roman"/>
        </w:rPr>
        <w:t xml:space="preserve">Suzana Ilie, Catalina Popovici, Rodica Albu (2006), </w:t>
      </w:r>
      <w:r w:rsidRPr="00664C46">
        <w:rPr>
          <w:rFonts w:ascii="Times New Roman" w:eastAsia="Calibri" w:hAnsi="Times New Roman" w:cs="Times New Roman"/>
          <w:i/>
        </w:rPr>
        <w:t>Planificare operatională</w:t>
      </w:r>
      <w:r w:rsidRPr="00664C46">
        <w:rPr>
          <w:rFonts w:ascii="Times New Roman" w:eastAsia="Calibri" w:hAnsi="Times New Roman" w:cs="Times New Roman"/>
        </w:rPr>
        <w:t>, Manual pentru cl. a XI a,  Editura:Oscar Print</w:t>
      </w:r>
    </w:p>
    <w:p w14:paraId="65D73306" w14:textId="77777777" w:rsidR="0009226E" w:rsidRDefault="0009226E" w:rsidP="0009226E">
      <w:pPr>
        <w:pStyle w:val="Listparagraf"/>
        <w:numPr>
          <w:ilvl w:val="3"/>
          <w:numId w:val="30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V</w:t>
      </w:r>
      <w:r w:rsidRPr="00BF5BED">
        <w:rPr>
          <w:rFonts w:ascii="Times New Roman" w:eastAsia="Calibri" w:hAnsi="Times New Roman" w:cs="Times New Roman"/>
        </w:rPr>
        <w:t xml:space="preserve">iorel Lefter, Iulia Chivu (2005), </w:t>
      </w:r>
      <w:r w:rsidRPr="00BF5BED">
        <w:rPr>
          <w:rFonts w:ascii="Times New Roman" w:eastAsia="Calibri" w:hAnsi="Times New Roman" w:cs="Times New Roman"/>
          <w:i/>
        </w:rPr>
        <w:t>Economia întreprinderii</w:t>
      </w:r>
      <w:r w:rsidRPr="00BF5BED">
        <w:rPr>
          <w:rFonts w:ascii="Times New Roman" w:eastAsia="Calibri" w:hAnsi="Times New Roman" w:cs="Times New Roman"/>
        </w:rPr>
        <w:t>. Manual pentru clasa a X-a, Editura  Economică Preuniversitaria</w:t>
      </w:r>
    </w:p>
    <w:p w14:paraId="0BCD5AF4" w14:textId="77777777" w:rsidR="0009226E" w:rsidRDefault="0009226E" w:rsidP="00092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26FA16" w14:textId="6C34C77B" w:rsidR="0009226E" w:rsidRDefault="0009226E" w:rsidP="0009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6A94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 xml:space="preserve">odulul </w:t>
      </w:r>
      <w:r w:rsidRPr="00486A94">
        <w:rPr>
          <w:rFonts w:ascii="Times New Roman" w:hAnsi="Times New Roman" w:cs="Times New Roman"/>
          <w:b/>
          <w:sz w:val="24"/>
          <w:szCs w:val="24"/>
        </w:rPr>
        <w:t xml:space="preserve"> II Marketing </w:t>
      </w:r>
    </w:p>
    <w:p w14:paraId="525507B7" w14:textId="77777777" w:rsidR="0009226E" w:rsidRPr="00C3693C" w:rsidRDefault="0009226E" w:rsidP="0009226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2315DCA3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63FA">
        <w:rPr>
          <w:rFonts w:ascii="Times New Roman" w:hAnsi="Times New Roman" w:cs="Times New Roman"/>
          <w:b/>
        </w:rPr>
        <w:t>Capitolul I Conceptul de marketing și evoluția acestuia</w:t>
      </w:r>
    </w:p>
    <w:p w14:paraId="18BE14EF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>1.1Conceptul de marketing</w:t>
      </w:r>
    </w:p>
    <w:p w14:paraId="4F35E5BF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>1.2 Obiectivele marketingului</w:t>
      </w:r>
    </w:p>
    <w:p w14:paraId="61BBB0D1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>1.3 Funcțiile marketingului</w:t>
      </w:r>
    </w:p>
    <w:p w14:paraId="787B395C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63FA">
        <w:rPr>
          <w:rFonts w:ascii="Times New Roman" w:hAnsi="Times New Roman" w:cs="Times New Roman"/>
          <w:b/>
        </w:rPr>
        <w:t>Capitolul II Piața și dimensiunile acesteia</w:t>
      </w:r>
    </w:p>
    <w:p w14:paraId="2A546CCB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  <w:b/>
        </w:rPr>
        <w:t xml:space="preserve">2.1 </w:t>
      </w:r>
      <w:r w:rsidRPr="001163FA">
        <w:rPr>
          <w:rFonts w:ascii="Times New Roman" w:hAnsi="Times New Roman" w:cs="Times New Roman"/>
        </w:rPr>
        <w:t>Definirea pieței și clasificări</w:t>
      </w:r>
    </w:p>
    <w:p w14:paraId="03DE70A8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>2.2 Determinarea indicatorilor ce caracterizează piața firmei:</w:t>
      </w:r>
    </w:p>
    <w:p w14:paraId="07948665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>- dimensiunile pieței firmei: aria, structura și capacitatea pieței</w:t>
      </w:r>
    </w:p>
    <w:p w14:paraId="67F48E5B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 xml:space="preserve">- elasticitatea cererii de mărfuri </w:t>
      </w:r>
    </w:p>
    <w:p w14:paraId="2C0625B5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>2.3  Concurența – componentă a pieței</w:t>
      </w:r>
    </w:p>
    <w:p w14:paraId="02E152C5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>- definirea concurenței: concurenți direcți și indirecți</w:t>
      </w:r>
    </w:p>
    <w:p w14:paraId="19310405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>- analiza SWOT a firmei</w:t>
      </w:r>
    </w:p>
    <w:p w14:paraId="0873ECFE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63FA">
        <w:rPr>
          <w:rFonts w:ascii="Times New Roman" w:hAnsi="Times New Roman" w:cs="Times New Roman"/>
          <w:b/>
        </w:rPr>
        <w:t>Capitolul III Cercetarea de marketing și nevoile clienților</w:t>
      </w:r>
    </w:p>
    <w:p w14:paraId="62578717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>3.1 Definirea cercetărilor de marketing</w:t>
      </w:r>
    </w:p>
    <w:p w14:paraId="52E66DBF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lastRenderedPageBreak/>
        <w:t>3.2 Tipologia cercetărilor de marketing</w:t>
      </w:r>
    </w:p>
    <w:p w14:paraId="6D0D23E8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163FA">
        <w:rPr>
          <w:rFonts w:ascii="Times New Roman" w:hAnsi="Times New Roman" w:cs="Times New Roman"/>
          <w:b/>
        </w:rPr>
        <w:t>Capitolul IV Mediul de marketing al firmei</w:t>
      </w:r>
    </w:p>
    <w:p w14:paraId="2C276E39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>4.1 Mediul intern de marketing al firmei</w:t>
      </w:r>
    </w:p>
    <w:p w14:paraId="7FBC4CC1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>4.2 Mediul extern al firmei</w:t>
      </w:r>
    </w:p>
    <w:p w14:paraId="75D99653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>4.3 Strategia de piață – nucleul politicii de marketing</w:t>
      </w:r>
    </w:p>
    <w:p w14:paraId="3768E510" w14:textId="77777777" w:rsidR="0009226E" w:rsidRPr="001163FA" w:rsidRDefault="0009226E" w:rsidP="0009226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1163FA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4E287AD7" w14:textId="77777777" w:rsidR="0009226E" w:rsidRDefault="0009226E" w:rsidP="0009226E">
      <w:pPr>
        <w:spacing w:after="0" w:line="240" w:lineRule="auto"/>
        <w:rPr>
          <w:rFonts w:ascii="Times New Roman" w:hAnsi="Times New Roman" w:cs="Times New Roman"/>
        </w:rPr>
      </w:pPr>
      <w:r w:rsidRPr="001163FA">
        <w:rPr>
          <w:rFonts w:ascii="Times New Roman" w:hAnsi="Times New Roman" w:cs="Times New Roman"/>
        </w:rPr>
        <w:t xml:space="preserve">1. Suzana Ilie </w:t>
      </w:r>
      <w:r w:rsidRPr="001163FA">
        <w:rPr>
          <w:rFonts w:ascii="Times New Roman" w:hAnsi="Times New Roman" w:cs="Times New Roman"/>
          <w:i/>
        </w:rPr>
        <w:t>, Marketingul afacerilor</w:t>
      </w:r>
      <w:r w:rsidRPr="001163FA">
        <w:rPr>
          <w:rFonts w:ascii="Times New Roman" w:hAnsi="Times New Roman" w:cs="Times New Roman"/>
        </w:rPr>
        <w:t xml:space="preserve">, manual clasa a XI-a, Editura Oscar Print, </w:t>
      </w:r>
    </w:p>
    <w:p w14:paraId="01FD76C1" w14:textId="77777777" w:rsidR="0009226E" w:rsidRPr="00315EF4" w:rsidRDefault="0009226E" w:rsidP="0009226E">
      <w:pPr>
        <w:jc w:val="both"/>
        <w:rPr>
          <w:rFonts w:ascii="Times New Roman" w:hAnsi="Times New Roman" w:cs="Times New Roman"/>
          <w:szCs w:val="24"/>
        </w:rPr>
      </w:pPr>
      <w:r w:rsidRPr="00DA7AFE">
        <w:rPr>
          <w:rFonts w:ascii="Times New Roman" w:hAnsi="Times New Roman" w:cs="Times New Roman"/>
        </w:rPr>
        <w:t xml:space="preserve">2. </w:t>
      </w:r>
      <w:r w:rsidRPr="00DA7AFE">
        <w:rPr>
          <w:rFonts w:ascii="Times New Roman" w:hAnsi="Times New Roman" w:cs="Times New Roman"/>
          <w:szCs w:val="24"/>
        </w:rPr>
        <w:t xml:space="preserve">Viorica – Bella Dorin, Iuliana Bechet (2020), </w:t>
      </w:r>
      <w:r>
        <w:rPr>
          <w:rFonts w:ascii="Times New Roman" w:hAnsi="Times New Roman" w:cs="Times New Roman"/>
          <w:szCs w:val="24"/>
        </w:rPr>
        <w:t>Marketing</w:t>
      </w:r>
      <w:r w:rsidRPr="00DA7AFE">
        <w:rPr>
          <w:rFonts w:ascii="Times New Roman" w:hAnsi="Times New Roman" w:cs="Times New Roman"/>
          <w:szCs w:val="24"/>
        </w:rPr>
        <w:t>, ED. CD PRESS</w:t>
      </w:r>
    </w:p>
    <w:p w14:paraId="73C18C1F" w14:textId="1D1D243A" w:rsidR="0009226E" w:rsidRDefault="0009226E" w:rsidP="0009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6A94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odulul</w:t>
      </w:r>
      <w:r w:rsidRPr="00486A94">
        <w:rPr>
          <w:rFonts w:ascii="Times New Roman" w:hAnsi="Times New Roman" w:cs="Times New Roman"/>
          <w:b/>
          <w:sz w:val="24"/>
          <w:szCs w:val="24"/>
        </w:rPr>
        <w:t xml:space="preserve"> III Contabilitate</w:t>
      </w:r>
    </w:p>
    <w:p w14:paraId="020385E3" w14:textId="77777777" w:rsidR="0009226E" w:rsidRDefault="0009226E" w:rsidP="000922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298270" w14:textId="77777777" w:rsidR="0009226E" w:rsidRPr="00C3693C" w:rsidRDefault="0009226E" w:rsidP="0009226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4A7DF94C" w14:textId="77777777" w:rsidR="0009226E" w:rsidRPr="004C4FA3" w:rsidRDefault="0009226E" w:rsidP="0009226E">
      <w:pPr>
        <w:spacing w:after="0" w:line="240" w:lineRule="auto"/>
      </w:pPr>
      <w:r w:rsidRPr="004C4FA3">
        <w:rPr>
          <w:rFonts w:ascii="Times New Roman" w:hAnsi="Times New Roman" w:cs="Times New Roman"/>
          <w:b/>
          <w:bCs/>
        </w:rPr>
        <w:t xml:space="preserve">1. </w:t>
      </w:r>
      <w:r w:rsidRPr="004C4FA3">
        <w:rPr>
          <w:rFonts w:ascii="Times New Roman" w:hAnsi="Times New Roman" w:cs="Times New Roman"/>
          <w:b/>
        </w:rPr>
        <w:t>Înregistrarea operațiilor economico-financiare</w:t>
      </w:r>
    </w:p>
    <w:p w14:paraId="5DD1C70D" w14:textId="77777777" w:rsidR="0009226E" w:rsidRPr="004C4FA3" w:rsidRDefault="0009226E" w:rsidP="000922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 w:rsidRPr="004C4FA3">
        <w:rPr>
          <w:rFonts w:ascii="Times New Roman" w:hAnsi="Times New Roman" w:cs="Times New Roman"/>
          <w:bCs/>
        </w:rPr>
        <w:t>1.1. Contabilitatea capitalurilor proprii</w:t>
      </w:r>
    </w:p>
    <w:p w14:paraId="53CE33E2" w14:textId="77777777" w:rsidR="0009226E" w:rsidRPr="004C4FA3" w:rsidRDefault="0009226E" w:rsidP="000922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 w:rsidRPr="004C4FA3">
        <w:rPr>
          <w:rFonts w:ascii="Times New Roman" w:hAnsi="Times New Roman" w:cs="Times New Roman"/>
          <w:bCs/>
        </w:rPr>
        <w:t>1.2. Contabilitatea imobilizărilor</w:t>
      </w:r>
    </w:p>
    <w:p w14:paraId="28A9501A" w14:textId="77777777" w:rsidR="0009226E" w:rsidRPr="004C4FA3" w:rsidRDefault="0009226E" w:rsidP="000922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 w:rsidRPr="004C4FA3">
        <w:rPr>
          <w:rFonts w:ascii="Times New Roman" w:hAnsi="Times New Roman" w:cs="Times New Roman"/>
          <w:bCs/>
        </w:rPr>
        <w:t>1.3. Contabilitatea stocurilor</w:t>
      </w:r>
    </w:p>
    <w:p w14:paraId="0272B79C" w14:textId="77777777" w:rsidR="0009226E" w:rsidRPr="004C4FA3" w:rsidRDefault="0009226E" w:rsidP="000922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 w:rsidRPr="004C4FA3">
        <w:rPr>
          <w:rFonts w:ascii="Times New Roman" w:hAnsi="Times New Roman" w:cs="Times New Roman"/>
          <w:bCs/>
        </w:rPr>
        <w:t>1.4. Contabilitatea decontărilor cu terții</w:t>
      </w:r>
    </w:p>
    <w:p w14:paraId="05FA9E10" w14:textId="77777777" w:rsidR="0009226E" w:rsidRPr="004C4FA3" w:rsidRDefault="0009226E" w:rsidP="000922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 w:rsidRPr="004C4FA3">
        <w:rPr>
          <w:rFonts w:ascii="Times New Roman" w:hAnsi="Times New Roman" w:cs="Times New Roman"/>
          <w:bCs/>
        </w:rPr>
        <w:t>1.5. Contabilitatea trezoreriei</w:t>
      </w:r>
    </w:p>
    <w:p w14:paraId="7A8E7CBD" w14:textId="77777777" w:rsidR="0009226E" w:rsidRPr="004C4FA3" w:rsidRDefault="0009226E" w:rsidP="000922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</w:rPr>
      </w:pPr>
      <w:r w:rsidRPr="004C4FA3">
        <w:rPr>
          <w:rFonts w:ascii="Times New Roman" w:hAnsi="Times New Roman" w:cs="Times New Roman"/>
          <w:bCs/>
        </w:rPr>
        <w:t>1.6. Contabilitatea cheltuielilor și veniturilor</w:t>
      </w:r>
    </w:p>
    <w:p w14:paraId="475466F2" w14:textId="77777777" w:rsidR="0009226E" w:rsidRPr="004C4FA3" w:rsidRDefault="0009226E" w:rsidP="0009226E">
      <w:pPr>
        <w:pStyle w:val="Listparagra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BFE2C0E" w14:textId="77777777" w:rsidR="0009226E" w:rsidRPr="004C4FA3" w:rsidRDefault="0009226E" w:rsidP="0009226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4C4FA3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30ECDC45" w14:textId="77777777" w:rsidR="0009226E" w:rsidRPr="00664C46" w:rsidRDefault="0009226E" w:rsidP="0009226E">
      <w:pPr>
        <w:pStyle w:val="Listparagraf"/>
        <w:ind w:left="0"/>
        <w:rPr>
          <w:rFonts w:ascii="Times New Roman" w:hAnsi="Times New Roman" w:cs="Times New Roman"/>
          <w:szCs w:val="24"/>
        </w:rPr>
      </w:pPr>
      <w:r w:rsidRPr="00664C46">
        <w:rPr>
          <w:rFonts w:ascii="Times New Roman" w:hAnsi="Times New Roman" w:cs="Times New Roman"/>
          <w:szCs w:val="24"/>
        </w:rPr>
        <w:t>1. Plan general de conturi, actualizat 202</w:t>
      </w:r>
      <w:r>
        <w:rPr>
          <w:rFonts w:ascii="Times New Roman" w:hAnsi="Times New Roman" w:cs="Times New Roman"/>
          <w:szCs w:val="24"/>
        </w:rPr>
        <w:t>2</w:t>
      </w:r>
    </w:p>
    <w:p w14:paraId="09CB0BFA" w14:textId="77777777" w:rsidR="0009226E" w:rsidRPr="00664C46" w:rsidRDefault="0009226E" w:rsidP="0009226E">
      <w:pPr>
        <w:pStyle w:val="Listparagraf"/>
        <w:ind w:left="0"/>
        <w:rPr>
          <w:rFonts w:ascii="Times New Roman" w:hAnsi="Times New Roman" w:cs="Times New Roman"/>
          <w:szCs w:val="24"/>
        </w:rPr>
      </w:pPr>
      <w:r w:rsidRPr="00664C46">
        <w:rPr>
          <w:rFonts w:ascii="Times New Roman" w:hAnsi="Times New Roman" w:cs="Times New Roman"/>
          <w:szCs w:val="24"/>
        </w:rPr>
        <w:t>2.   Viorica Bella Dorin, Dorina Iuliana Rață Tarcan -  Contabilitate- manual pentru clasa a XI a, Ed. CDPRESS, București, 2020</w:t>
      </w:r>
    </w:p>
    <w:p w14:paraId="4608C219" w14:textId="3653C9C4" w:rsidR="0009226E" w:rsidRDefault="0009226E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</w:p>
    <w:p w14:paraId="14331D2F" w14:textId="77777777" w:rsidR="002A58E8" w:rsidRDefault="002A58E8" w:rsidP="002A58E8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Modulul IV Cazarea turiștilor</w:t>
      </w:r>
    </w:p>
    <w:p w14:paraId="07F36261" w14:textId="77777777" w:rsidR="002A58E8" w:rsidRDefault="002A58E8" w:rsidP="002A58E8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1CF99" w14:textId="77777777" w:rsidR="002A58E8" w:rsidRDefault="002A58E8" w:rsidP="002A58E8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>
        <w:rPr>
          <w:rFonts w:ascii="Times New Roman" w:hAnsi="Times New Roman" w:cs="Times New Roman"/>
          <w:b/>
          <w:i/>
          <w:szCs w:val="24"/>
          <w:u w:val="single"/>
        </w:rPr>
        <w:t>Conținuturi</w:t>
      </w:r>
    </w:p>
    <w:p w14:paraId="0955E871" w14:textId="77777777" w:rsidR="002A58E8" w:rsidRDefault="002A58E8" w:rsidP="002A58E8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Rezervarea spațiilor de cazare</w:t>
      </w:r>
    </w:p>
    <w:p w14:paraId="3FC2F1F2" w14:textId="77777777" w:rsidR="002A58E8" w:rsidRDefault="002A58E8" w:rsidP="002A58E8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Pregătirea primirii </w:t>
      </w:r>
      <w:proofErr w:type="spellStart"/>
      <w:r>
        <w:rPr>
          <w:rFonts w:ascii="Times New Roman" w:hAnsi="Times New Roman" w:cs="Times New Roman"/>
          <w:szCs w:val="24"/>
        </w:rPr>
        <w:t>turiştilor</w:t>
      </w:r>
      <w:proofErr w:type="spellEnd"/>
      <w:r>
        <w:rPr>
          <w:rFonts w:ascii="Times New Roman" w:hAnsi="Times New Roman" w:cs="Times New Roman"/>
          <w:szCs w:val="24"/>
        </w:rPr>
        <w:t xml:space="preserve"> în unitatea hotelieră</w:t>
      </w:r>
    </w:p>
    <w:p w14:paraId="34C8A1EA" w14:textId="77777777" w:rsidR="002A58E8" w:rsidRDefault="002A58E8" w:rsidP="002A58E8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Cs w:val="24"/>
        </w:rPr>
        <w:t>Operaţiunile</w:t>
      </w:r>
      <w:proofErr w:type="spellEnd"/>
      <w:r>
        <w:rPr>
          <w:rFonts w:ascii="Times New Roman" w:hAnsi="Times New Roman" w:cs="Times New Roman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Cs w:val="24"/>
        </w:rPr>
        <w:t>check</w:t>
      </w:r>
      <w:proofErr w:type="spellEnd"/>
      <w:r>
        <w:rPr>
          <w:rFonts w:ascii="Times New Roman" w:hAnsi="Times New Roman" w:cs="Times New Roman"/>
          <w:szCs w:val="24"/>
        </w:rPr>
        <w:t>-in</w:t>
      </w:r>
    </w:p>
    <w:p w14:paraId="0FF84F0D" w14:textId="77777777" w:rsidR="002A58E8" w:rsidRDefault="002A58E8" w:rsidP="002A58E8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 Servicii prestate turistului pe durata sejurului</w:t>
      </w:r>
    </w:p>
    <w:p w14:paraId="43FD4C50" w14:textId="77777777" w:rsidR="002A58E8" w:rsidRDefault="002A58E8" w:rsidP="002A58E8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5. Rezolvarea reclamațiilor turiștilor</w:t>
      </w:r>
    </w:p>
    <w:p w14:paraId="67656171" w14:textId="77777777" w:rsidR="002A58E8" w:rsidRDefault="002A58E8" w:rsidP="002A58E8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Cs w:val="24"/>
        </w:rPr>
        <w:t>Operaţiunile</w:t>
      </w:r>
      <w:proofErr w:type="spellEnd"/>
      <w:r>
        <w:rPr>
          <w:rFonts w:ascii="Times New Roman" w:hAnsi="Times New Roman" w:cs="Times New Roman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Cs w:val="24"/>
        </w:rPr>
        <w:t>check</w:t>
      </w:r>
      <w:proofErr w:type="spellEnd"/>
      <w:r>
        <w:rPr>
          <w:rFonts w:ascii="Times New Roman" w:hAnsi="Times New Roman" w:cs="Times New Roman"/>
          <w:szCs w:val="24"/>
        </w:rPr>
        <w:t>-out</w:t>
      </w:r>
    </w:p>
    <w:p w14:paraId="375817B9" w14:textId="77777777" w:rsidR="002A58E8" w:rsidRDefault="002A58E8" w:rsidP="002A58E8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szCs w:val="24"/>
        </w:rPr>
      </w:pPr>
    </w:p>
    <w:p w14:paraId="4992EEB8" w14:textId="77777777" w:rsidR="002A58E8" w:rsidRDefault="002A58E8" w:rsidP="002A58E8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>
        <w:rPr>
          <w:rFonts w:ascii="Times New Roman" w:hAnsi="Times New Roman" w:cs="Times New Roman"/>
          <w:b/>
          <w:i/>
          <w:szCs w:val="24"/>
          <w:u w:val="single"/>
        </w:rPr>
        <w:t>Bibliografie:</w:t>
      </w:r>
    </w:p>
    <w:p w14:paraId="24DCF2DF" w14:textId="77777777" w:rsidR="002A58E8" w:rsidRDefault="002A58E8" w:rsidP="002A58E8">
      <w:pPr>
        <w:pStyle w:val="Listparagraf"/>
        <w:numPr>
          <w:ilvl w:val="3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Ștefania Mihai, Valentina Capotă, </w:t>
      </w:r>
      <w:r>
        <w:rPr>
          <w:rFonts w:ascii="Times New Roman" w:hAnsi="Times New Roman" w:cs="Times New Roman"/>
          <w:i/>
          <w:szCs w:val="24"/>
        </w:rPr>
        <w:t>Tehnologie hotelieră - manual pentru clasa a XII-a</w:t>
      </w:r>
      <w:r>
        <w:rPr>
          <w:rFonts w:ascii="Times New Roman" w:hAnsi="Times New Roman" w:cs="Times New Roman"/>
          <w:szCs w:val="24"/>
        </w:rPr>
        <w:t>, Editura Niculescu ABC, București, 2003</w:t>
      </w:r>
    </w:p>
    <w:p w14:paraId="1EB89AC9" w14:textId="2B16DB33" w:rsidR="008230D3" w:rsidRDefault="008230D3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</w:rPr>
      </w:pPr>
    </w:p>
    <w:p w14:paraId="26E406A0" w14:textId="77777777" w:rsidR="008230D3" w:rsidRDefault="008230D3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</w:rPr>
      </w:pPr>
    </w:p>
    <w:p w14:paraId="2D7CA0AD" w14:textId="77777777" w:rsidR="00D63848" w:rsidRDefault="00D63848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</w:rPr>
      </w:pPr>
    </w:p>
    <w:p w14:paraId="3759C284" w14:textId="4E3CEC3A" w:rsidR="00C96A25" w:rsidRDefault="00C96A25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Modulul V A</w:t>
      </w:r>
      <w:r w:rsidRPr="00C96A25">
        <w:rPr>
          <w:rFonts w:ascii="Times New Roman" w:hAnsi="Times New Roman" w:cs="Times New Roman"/>
          <w:b/>
        </w:rPr>
        <w:t>ctivitățile specifice în unitățile de cazare CDL</w:t>
      </w:r>
    </w:p>
    <w:p w14:paraId="201A4F9F" w14:textId="77777777" w:rsidR="00C96A25" w:rsidRPr="00C3693C" w:rsidRDefault="00C96A25" w:rsidP="00C96A2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0846DFDA" w14:textId="26B01C66" w:rsidR="00C96A25" w:rsidRPr="00C96A25" w:rsidRDefault="00C96A25" w:rsidP="00C96A25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34622" w:rsidRPr="00C96A25">
        <w:rPr>
          <w:rFonts w:ascii="Times New Roman" w:hAnsi="Times New Roman" w:cs="Times New Roman"/>
        </w:rPr>
        <w:t xml:space="preserve">Organizarea unităților de cazare și aplicarea normelor de igienă și securitate a muncii </w:t>
      </w:r>
    </w:p>
    <w:p w14:paraId="220650F7" w14:textId="77777777" w:rsidR="00C96A25" w:rsidRPr="00C96A25" w:rsidRDefault="00C96A25" w:rsidP="00C96A25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C96A25">
        <w:rPr>
          <w:rFonts w:ascii="Times New Roman" w:hAnsi="Times New Roman" w:cs="Times New Roman"/>
        </w:rPr>
        <w:t xml:space="preserve">1.1. Prezentarea structurilor de cazare </w:t>
      </w:r>
    </w:p>
    <w:p w14:paraId="7DD01C2B" w14:textId="0AD548FA" w:rsidR="00C96A25" w:rsidRDefault="00C96A25" w:rsidP="00C96A25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C96A25">
        <w:rPr>
          <w:rFonts w:ascii="Times New Roman" w:hAnsi="Times New Roman" w:cs="Times New Roman"/>
        </w:rPr>
        <w:t>1.2. Prezentarea noțiunilor de igienă și securitate a muncii</w:t>
      </w:r>
    </w:p>
    <w:p w14:paraId="2E5A4A82" w14:textId="52C01FD9" w:rsidR="00C96A25" w:rsidRPr="00C96A25" w:rsidRDefault="00C96A25" w:rsidP="00C96A25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34622" w:rsidRPr="00C96A25">
        <w:rPr>
          <w:rFonts w:ascii="Times New Roman" w:hAnsi="Times New Roman" w:cs="Times New Roman"/>
        </w:rPr>
        <w:t xml:space="preserve">Comunicarea și relațiile angajaților la locul de muncă </w:t>
      </w:r>
    </w:p>
    <w:p w14:paraId="335D597E" w14:textId="56D4E506" w:rsidR="00C96A25" w:rsidRDefault="00C96A25" w:rsidP="00C96A25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C96A25">
        <w:rPr>
          <w:rFonts w:ascii="Times New Roman" w:hAnsi="Times New Roman" w:cs="Times New Roman"/>
        </w:rPr>
        <w:t>2.1. Procesul și formele de comunicare în unitățile de cazare</w:t>
      </w:r>
    </w:p>
    <w:p w14:paraId="52EA58CF" w14:textId="219FB86B" w:rsidR="00C96A25" w:rsidRPr="00C96A25" w:rsidRDefault="00C96A25" w:rsidP="00C96A25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34622" w:rsidRPr="00C96A25">
        <w:rPr>
          <w:rFonts w:ascii="Times New Roman" w:hAnsi="Times New Roman" w:cs="Times New Roman"/>
        </w:rPr>
        <w:t xml:space="preserve">Potențialul turistic al româniei/regional și național </w:t>
      </w:r>
    </w:p>
    <w:p w14:paraId="035DDED6" w14:textId="77777777" w:rsidR="00C96A25" w:rsidRPr="00C96A25" w:rsidRDefault="00C96A25" w:rsidP="00C96A25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C96A25">
        <w:rPr>
          <w:rFonts w:ascii="Times New Roman" w:hAnsi="Times New Roman" w:cs="Times New Roman"/>
        </w:rPr>
        <w:lastRenderedPageBreak/>
        <w:t>3.1. Potențialul turistic natural</w:t>
      </w:r>
    </w:p>
    <w:p w14:paraId="3155CA5B" w14:textId="77777777" w:rsidR="00C96A25" w:rsidRPr="00C96A25" w:rsidRDefault="00C96A25" w:rsidP="00C96A25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C96A25">
        <w:rPr>
          <w:rFonts w:ascii="Times New Roman" w:hAnsi="Times New Roman" w:cs="Times New Roman"/>
        </w:rPr>
        <w:t>3.2. Potențialul turistic antropic</w:t>
      </w:r>
    </w:p>
    <w:p w14:paraId="719FDC08" w14:textId="0A03643C" w:rsidR="00C96A25" w:rsidRPr="00C96A25" w:rsidRDefault="00634622" w:rsidP="00C96A25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C96A25">
        <w:rPr>
          <w:rFonts w:ascii="Times New Roman" w:hAnsi="Times New Roman" w:cs="Times New Roman"/>
        </w:rPr>
        <w:t>Activități specifice în unitățile de cazare</w:t>
      </w:r>
    </w:p>
    <w:p w14:paraId="4CF7FC0D" w14:textId="1CC90DBB" w:rsidR="00C96A25" w:rsidRDefault="00C96A25" w:rsidP="00C96A25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C96A25">
        <w:rPr>
          <w:rFonts w:ascii="Times New Roman" w:hAnsi="Times New Roman" w:cs="Times New Roman"/>
        </w:rPr>
        <w:t>4.1. Activitățile desfășurate în Front-office de către angajații unităților de cazare</w:t>
      </w:r>
    </w:p>
    <w:p w14:paraId="2771D62C" w14:textId="21770279" w:rsidR="00C96A25" w:rsidRPr="00C96A25" w:rsidRDefault="00C96A25" w:rsidP="00C96A25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C96A25">
        <w:rPr>
          <w:rFonts w:ascii="Times New Roman" w:hAnsi="Times New Roman" w:cs="Times New Roman"/>
        </w:rPr>
        <w:t>4.2. Activitățile desfășurate în Back-office de către angajații unității de cazare</w:t>
      </w:r>
    </w:p>
    <w:p w14:paraId="6A6B389A" w14:textId="77777777" w:rsidR="00634622" w:rsidRDefault="00634622" w:rsidP="00C96A2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</w:p>
    <w:p w14:paraId="4C6F4E04" w14:textId="4D3E4F0B" w:rsidR="00C96A25" w:rsidRDefault="00C96A25" w:rsidP="00C96A2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4C4FA3">
        <w:rPr>
          <w:rFonts w:ascii="Times New Roman" w:eastAsia="Calibri" w:hAnsi="Times New Roman" w:cs="Times New Roman"/>
          <w:b/>
          <w:i/>
          <w:u w:val="single"/>
        </w:rPr>
        <w:t xml:space="preserve">Bibliografie: </w:t>
      </w:r>
    </w:p>
    <w:p w14:paraId="4C2B2740" w14:textId="77777777" w:rsidR="00C96A25" w:rsidRPr="00C96A25" w:rsidRDefault="00C96A25" w:rsidP="00C96A25">
      <w:pPr>
        <w:numPr>
          <w:ilvl w:val="1"/>
          <w:numId w:val="31"/>
        </w:numPr>
        <w:tabs>
          <w:tab w:val="left" w:pos="300"/>
        </w:tabs>
        <w:spacing w:after="0" w:line="240" w:lineRule="auto"/>
        <w:ind w:left="17" w:hanging="5"/>
        <w:rPr>
          <w:rFonts w:ascii="Times New Roman" w:eastAsia="Times New Roman" w:hAnsi="Times New Roman" w:cs="Times New Roman"/>
        </w:rPr>
      </w:pPr>
      <w:r w:rsidRPr="00C96A25">
        <w:rPr>
          <w:rFonts w:ascii="Times New Roman" w:eastAsia="Times New Roman" w:hAnsi="Times New Roman" w:cs="Times New Roman"/>
        </w:rPr>
        <w:t xml:space="preserve">Mihai Ș., Capotă V., Costea F., Ghinescu C., Iordache C., Pârjol I., Popescu C., Vețeanu C. — </w:t>
      </w:r>
      <w:r w:rsidRPr="00C96A25">
        <w:rPr>
          <w:rFonts w:ascii="Times New Roman" w:eastAsia="Times New Roman" w:hAnsi="Times New Roman" w:cs="Times New Roman"/>
          <w:i/>
        </w:rPr>
        <w:t xml:space="preserve">Tehnologie hotelieră, manual pentru clasa a XII-a, </w:t>
      </w:r>
      <w:r w:rsidRPr="00C96A25">
        <w:rPr>
          <w:rFonts w:ascii="Times New Roman" w:eastAsia="Times New Roman" w:hAnsi="Times New Roman" w:cs="Times New Roman"/>
        </w:rPr>
        <w:t>Editura Niculescu,</w:t>
      </w:r>
      <w:r w:rsidRPr="00C96A25">
        <w:rPr>
          <w:rFonts w:ascii="Times New Roman" w:eastAsia="Times New Roman" w:hAnsi="Times New Roman" w:cs="Times New Roman"/>
          <w:i/>
        </w:rPr>
        <w:t xml:space="preserve"> </w:t>
      </w:r>
      <w:r w:rsidRPr="00C96A25">
        <w:rPr>
          <w:rFonts w:ascii="Times New Roman" w:eastAsia="Times New Roman" w:hAnsi="Times New Roman" w:cs="Times New Roman"/>
        </w:rPr>
        <w:t>București, 2003</w:t>
      </w:r>
    </w:p>
    <w:p w14:paraId="0B6792FD" w14:textId="77777777" w:rsidR="00C96A25" w:rsidRPr="00C96A25" w:rsidRDefault="00C96A25" w:rsidP="00C96A25">
      <w:pPr>
        <w:numPr>
          <w:ilvl w:val="1"/>
          <w:numId w:val="31"/>
        </w:numPr>
        <w:tabs>
          <w:tab w:val="left" w:pos="297"/>
        </w:tabs>
        <w:spacing w:after="0" w:line="240" w:lineRule="auto"/>
        <w:ind w:left="297" w:hanging="285"/>
        <w:rPr>
          <w:rFonts w:ascii="Times New Roman" w:eastAsia="Times New Roman" w:hAnsi="Times New Roman" w:cs="Times New Roman"/>
        </w:rPr>
      </w:pPr>
      <w:r w:rsidRPr="00C96A25">
        <w:rPr>
          <w:rFonts w:ascii="Times New Roman" w:eastAsia="Times New Roman" w:hAnsi="Times New Roman" w:cs="Times New Roman"/>
        </w:rPr>
        <w:t xml:space="preserve">Mihail A.G., Acatrinei M.C., Râjniță M. — </w:t>
      </w:r>
      <w:r w:rsidRPr="00C96A25">
        <w:rPr>
          <w:rFonts w:ascii="Times New Roman" w:eastAsia="Times New Roman" w:hAnsi="Times New Roman" w:cs="Times New Roman"/>
          <w:i/>
        </w:rPr>
        <w:t>Tehnologie hotelieră. Housekeeping,</w:t>
      </w:r>
      <w:r w:rsidRPr="00C96A25">
        <w:rPr>
          <w:rFonts w:ascii="Times New Roman" w:eastAsia="Times New Roman" w:hAnsi="Times New Roman" w:cs="Times New Roman"/>
        </w:rPr>
        <w:t xml:space="preserve"> Editura Gemma</w:t>
      </w:r>
    </w:p>
    <w:p w14:paraId="3AF9F0A4" w14:textId="77777777" w:rsidR="00C96A25" w:rsidRDefault="00C96A25" w:rsidP="00C96A25">
      <w:pPr>
        <w:spacing w:after="0" w:line="240" w:lineRule="auto"/>
        <w:ind w:left="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Print, București, 2002</w:t>
      </w:r>
    </w:p>
    <w:p w14:paraId="259936CB" w14:textId="733F566E" w:rsidR="00C96A25" w:rsidRPr="00C96A25" w:rsidRDefault="00C96A25" w:rsidP="00C96A25">
      <w:pPr>
        <w:pStyle w:val="Listparagraf"/>
        <w:numPr>
          <w:ilvl w:val="1"/>
          <w:numId w:val="31"/>
        </w:numPr>
        <w:tabs>
          <w:tab w:val="left" w:pos="180"/>
        </w:tabs>
        <w:spacing w:after="0" w:line="240" w:lineRule="auto"/>
        <w:ind w:left="0"/>
        <w:rPr>
          <w:rFonts w:ascii="Times New Roman" w:eastAsia="Times New Roman" w:hAnsi="Times New Roman" w:cs="Times New Roman"/>
        </w:rPr>
      </w:pPr>
      <w:r w:rsidRPr="00C96A25">
        <w:rPr>
          <w:rFonts w:ascii="Times New Roman" w:eastAsia="Times New Roman" w:hAnsi="Times New Roman" w:cs="Times New Roman"/>
        </w:rPr>
        <w:t xml:space="preserve">Sgander Ș., Brumar C. — </w:t>
      </w:r>
      <w:r w:rsidRPr="00C96A25">
        <w:rPr>
          <w:rFonts w:ascii="Times New Roman" w:eastAsia="Times New Roman" w:hAnsi="Times New Roman" w:cs="Times New Roman"/>
          <w:i/>
        </w:rPr>
        <w:t>A.B.C.-ul tehnologiei hoteliere</w:t>
      </w:r>
      <w:r w:rsidRPr="00C96A25">
        <w:rPr>
          <w:rFonts w:ascii="Times New Roman" w:eastAsia="Times New Roman" w:hAnsi="Times New Roman" w:cs="Times New Roman"/>
        </w:rPr>
        <w:t xml:space="preserve"> </w:t>
      </w:r>
      <w:r w:rsidRPr="00C96A25">
        <w:rPr>
          <w:rFonts w:ascii="Times New Roman" w:eastAsia="Times New Roman" w:hAnsi="Times New Roman" w:cs="Times New Roman"/>
          <w:i/>
        </w:rPr>
        <w:t>și</w:t>
      </w:r>
      <w:r w:rsidRPr="00C96A25">
        <w:rPr>
          <w:rFonts w:ascii="Times New Roman" w:eastAsia="Times New Roman" w:hAnsi="Times New Roman" w:cs="Times New Roman"/>
        </w:rPr>
        <w:t xml:space="preserve"> </w:t>
      </w:r>
      <w:r w:rsidRPr="00C96A25">
        <w:rPr>
          <w:rFonts w:ascii="Times New Roman" w:eastAsia="Times New Roman" w:hAnsi="Times New Roman" w:cs="Times New Roman"/>
          <w:i/>
        </w:rPr>
        <w:t>al agroturismului,</w:t>
      </w:r>
      <w:r w:rsidRPr="00C96A25">
        <w:rPr>
          <w:rFonts w:ascii="Times New Roman" w:eastAsia="Times New Roman" w:hAnsi="Times New Roman" w:cs="Times New Roman"/>
        </w:rPr>
        <w:t xml:space="preserve"> Editura Diasfera,</w:t>
      </w:r>
    </w:p>
    <w:p w14:paraId="50AA9587" w14:textId="77777777" w:rsidR="00C96A25" w:rsidRPr="00C96A25" w:rsidRDefault="00C96A25" w:rsidP="00C96A25">
      <w:pPr>
        <w:spacing w:after="0" w:line="240" w:lineRule="auto"/>
        <w:ind w:left="17"/>
        <w:rPr>
          <w:rFonts w:ascii="Times New Roman" w:eastAsia="Times New Roman" w:hAnsi="Times New Roman" w:cs="Times New Roman"/>
        </w:rPr>
      </w:pPr>
      <w:r w:rsidRPr="00C96A25">
        <w:rPr>
          <w:rFonts w:ascii="Times New Roman" w:eastAsia="Times New Roman" w:hAnsi="Times New Roman" w:cs="Times New Roman"/>
        </w:rPr>
        <w:t>București, 2005</w:t>
      </w:r>
    </w:p>
    <w:p w14:paraId="3441FA3B" w14:textId="62296839" w:rsidR="00C96A25" w:rsidRDefault="00C96A25" w:rsidP="00C96A25">
      <w:pPr>
        <w:tabs>
          <w:tab w:val="left" w:pos="437"/>
        </w:tabs>
        <w:spacing w:line="0" w:lineRule="atLeast"/>
        <w:ind w:left="437" w:hanging="425"/>
        <w:rPr>
          <w:rFonts w:ascii="Times New Roman" w:eastAsia="Times New Roman" w:hAnsi="Times New Roman"/>
          <w:sz w:val="24"/>
        </w:rPr>
      </w:pPr>
    </w:p>
    <w:p w14:paraId="23F2268A" w14:textId="717062CC" w:rsidR="00C96A25" w:rsidRDefault="00C96A25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Modulul VI </w:t>
      </w:r>
      <w:r w:rsidRPr="00C96A25">
        <w:rPr>
          <w:rFonts w:ascii="Times New Roman" w:hAnsi="Times New Roman" w:cs="Times New Roman"/>
          <w:b/>
        </w:rPr>
        <w:t>STAGIU DE PREGĂTIRE PRACTICĂ PRIVIND CAZAREA TURIȘTILOR</w:t>
      </w:r>
    </w:p>
    <w:p w14:paraId="2C6D494D" w14:textId="77777777" w:rsidR="00C96A25" w:rsidRPr="00C3693C" w:rsidRDefault="00C96A25" w:rsidP="00C96A2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C3693C">
        <w:rPr>
          <w:rFonts w:ascii="Times New Roman" w:eastAsia="Calibri" w:hAnsi="Times New Roman" w:cs="Times New Roman"/>
          <w:b/>
          <w:i/>
          <w:u w:val="single"/>
        </w:rPr>
        <w:t>Conținuturi</w:t>
      </w:r>
    </w:p>
    <w:p w14:paraId="555D69D8" w14:textId="6F0B9FD2" w:rsidR="00C96A25" w:rsidRPr="00634622" w:rsidRDefault="00C96A25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634622">
        <w:rPr>
          <w:rFonts w:ascii="Times New Roman" w:hAnsi="Times New Roman" w:cs="Times New Roman"/>
        </w:rPr>
        <w:t xml:space="preserve">I.1. Activități practice privind primirea cererilor de rezervarea spațiilor de cazare </w:t>
      </w:r>
    </w:p>
    <w:p w14:paraId="2BFF3516" w14:textId="5BDF20B7" w:rsidR="00C96A25" w:rsidRPr="00634622" w:rsidRDefault="00C96A25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634622">
        <w:rPr>
          <w:rFonts w:ascii="Times New Roman" w:hAnsi="Times New Roman" w:cs="Times New Roman"/>
        </w:rPr>
        <w:t>I.2. Aplicarea modalităților de garantare a rezervărilor</w:t>
      </w:r>
    </w:p>
    <w:p w14:paraId="19F6EA71" w14:textId="535C5EE1" w:rsidR="00C96A25" w:rsidRPr="00634622" w:rsidRDefault="00C96A25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634622">
        <w:rPr>
          <w:rFonts w:ascii="Times New Roman" w:hAnsi="Times New Roman" w:cs="Times New Roman"/>
        </w:rPr>
        <w:t>I.3. Activități practice privind pregătirea primirii turiștilor în unitatea hotelieră</w:t>
      </w:r>
    </w:p>
    <w:p w14:paraId="19B0CBBC" w14:textId="75E380DB" w:rsidR="00C96A25" w:rsidRPr="00634622" w:rsidRDefault="00C96A25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634622">
        <w:rPr>
          <w:rFonts w:ascii="Times New Roman" w:hAnsi="Times New Roman" w:cs="Times New Roman"/>
        </w:rPr>
        <w:t>II.1 Realizarea operațiunilor de check-in</w:t>
      </w:r>
    </w:p>
    <w:p w14:paraId="33D35343" w14:textId="29B3C387" w:rsidR="00C96A25" w:rsidRPr="00634622" w:rsidRDefault="00C96A25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634622">
        <w:rPr>
          <w:rFonts w:ascii="Times New Roman" w:hAnsi="Times New Roman" w:cs="Times New Roman"/>
        </w:rPr>
        <w:t>II.2. Verificarea serviciilor prestate turistului pe durata sejurului</w:t>
      </w:r>
    </w:p>
    <w:p w14:paraId="7060D58D" w14:textId="12035928" w:rsidR="00C96A25" w:rsidRPr="00634622" w:rsidRDefault="00C96A25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634622">
        <w:rPr>
          <w:rFonts w:ascii="Times New Roman" w:hAnsi="Times New Roman" w:cs="Times New Roman"/>
        </w:rPr>
        <w:t>II.3. Rezolvarea reclamațiilor turiștilor</w:t>
      </w:r>
    </w:p>
    <w:p w14:paraId="482CC4BF" w14:textId="1735A811" w:rsidR="00C96A25" w:rsidRPr="00634622" w:rsidRDefault="00C96A25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</w:rPr>
      </w:pPr>
      <w:r w:rsidRPr="00634622">
        <w:rPr>
          <w:rFonts w:ascii="Times New Roman" w:hAnsi="Times New Roman" w:cs="Times New Roman"/>
        </w:rPr>
        <w:t>II.4. Realizarea operațiilor de check-out</w:t>
      </w:r>
    </w:p>
    <w:p w14:paraId="007D4FD3" w14:textId="626BF53E" w:rsidR="00C96A25" w:rsidRDefault="00C96A25" w:rsidP="00E24B9F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</w:rPr>
      </w:pPr>
    </w:p>
    <w:p w14:paraId="62AC3014" w14:textId="14FCF24A" w:rsidR="00C96A25" w:rsidRDefault="00C96A25" w:rsidP="00C96A25">
      <w:pPr>
        <w:spacing w:after="0" w:line="240" w:lineRule="auto"/>
        <w:ind w:left="340" w:hanging="340"/>
        <w:jc w:val="both"/>
        <w:rPr>
          <w:rFonts w:ascii="Times New Roman" w:eastAsia="Calibri" w:hAnsi="Times New Roman" w:cs="Times New Roman"/>
          <w:b/>
          <w:i/>
          <w:u w:val="single"/>
        </w:rPr>
      </w:pPr>
      <w:r w:rsidRPr="004C4FA3">
        <w:rPr>
          <w:rFonts w:ascii="Times New Roman" w:eastAsia="Calibri" w:hAnsi="Times New Roman" w:cs="Times New Roman"/>
          <w:b/>
          <w:i/>
          <w:u w:val="single"/>
        </w:rPr>
        <w:t>Bibliografie:</w:t>
      </w:r>
    </w:p>
    <w:p w14:paraId="4094CF64" w14:textId="77777777" w:rsidR="00C96A25" w:rsidRPr="00C96A25" w:rsidRDefault="00C96A25" w:rsidP="00C91475">
      <w:pPr>
        <w:pStyle w:val="ListParagraph1"/>
        <w:numPr>
          <w:ilvl w:val="0"/>
          <w:numId w:val="35"/>
        </w:numPr>
        <w:ind w:left="360" w:hanging="270"/>
        <w:jc w:val="both"/>
        <w:rPr>
          <w:sz w:val="22"/>
          <w:szCs w:val="22"/>
          <w:lang w:val="ro-RO"/>
        </w:rPr>
      </w:pPr>
      <w:r w:rsidRPr="00C96A25">
        <w:rPr>
          <w:sz w:val="22"/>
          <w:szCs w:val="22"/>
          <w:lang w:val="ro-RO"/>
        </w:rPr>
        <w:t xml:space="preserve">Baker, S., Bradley, P., Huyton, J., Principiile operaţiunilor de la recepţia hotelului, Editura All Beck, Bucureşti, 2002 </w:t>
      </w:r>
    </w:p>
    <w:p w14:paraId="27E4F6E3" w14:textId="7456DCFF" w:rsidR="00C96A25" w:rsidRPr="00C96A25" w:rsidRDefault="00C96A25" w:rsidP="00C91475">
      <w:pPr>
        <w:pStyle w:val="ListParagraph1"/>
        <w:numPr>
          <w:ilvl w:val="0"/>
          <w:numId w:val="35"/>
        </w:numPr>
        <w:ind w:left="360" w:hanging="270"/>
        <w:jc w:val="both"/>
        <w:rPr>
          <w:sz w:val="22"/>
          <w:szCs w:val="22"/>
          <w:lang w:val="ro-RO"/>
        </w:rPr>
      </w:pPr>
      <w:r w:rsidRPr="00C96A25">
        <w:rPr>
          <w:sz w:val="22"/>
          <w:szCs w:val="22"/>
          <w:lang w:val="ro-RO"/>
        </w:rPr>
        <w:t>Mihai, Ş., şi colaboratorii, Tehnologie hotelieră (manual pentru clasa a XII-a),                                                                             Edi</w:t>
      </w:r>
      <w:r>
        <w:rPr>
          <w:sz w:val="22"/>
          <w:szCs w:val="22"/>
          <w:lang w:val="ro-RO"/>
        </w:rPr>
        <w:t>tura Niculescu, Bucureşti, 2003</w:t>
      </w:r>
    </w:p>
    <w:p w14:paraId="46E7AAEB" w14:textId="77777777" w:rsidR="00C96A25" w:rsidRPr="00C96A25" w:rsidRDefault="00C96A25" w:rsidP="00C96A25">
      <w:pPr>
        <w:spacing w:after="0" w:line="240" w:lineRule="auto"/>
        <w:ind w:left="340" w:hanging="340"/>
        <w:jc w:val="both"/>
        <w:rPr>
          <w:rFonts w:ascii="Times New Roman" w:hAnsi="Times New Roman" w:cs="Times New Roman"/>
          <w:b/>
        </w:rPr>
      </w:pPr>
    </w:p>
    <w:sectPr w:rsidR="00C96A25" w:rsidRPr="00C96A25" w:rsidSect="004B31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14E34" w14:textId="77777777" w:rsidR="00C66A60" w:rsidRDefault="00C66A60">
      <w:pPr>
        <w:spacing w:after="0" w:line="240" w:lineRule="auto"/>
      </w:pPr>
      <w:r>
        <w:separator/>
      </w:r>
    </w:p>
  </w:endnote>
  <w:endnote w:type="continuationSeparator" w:id="0">
    <w:p w14:paraId="2D730B16" w14:textId="77777777" w:rsidR="00C66A60" w:rsidRDefault="00C6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C714B" w14:textId="77777777" w:rsidR="00C66A60" w:rsidRDefault="00C66A60">
      <w:pPr>
        <w:spacing w:after="0" w:line="240" w:lineRule="auto"/>
      </w:pPr>
      <w:r>
        <w:separator/>
      </w:r>
    </w:p>
  </w:footnote>
  <w:footnote w:type="continuationSeparator" w:id="0">
    <w:p w14:paraId="4FC252D4" w14:textId="77777777" w:rsidR="00C66A60" w:rsidRDefault="00C66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gril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5670"/>
      <w:gridCol w:w="425"/>
      <w:gridCol w:w="1525"/>
    </w:tblGrid>
    <w:tr w:rsidR="0098766E" w14:paraId="5F2990EA" w14:textId="77777777" w:rsidTr="0098766E">
      <w:tc>
        <w:tcPr>
          <w:tcW w:w="1668" w:type="dxa"/>
          <w:vAlign w:val="center"/>
        </w:tcPr>
        <w:p w14:paraId="7E7FC0CF" w14:textId="77777777" w:rsidR="0098766E" w:rsidRDefault="0098766E" w:rsidP="00D40B2F">
          <w:pPr>
            <w:jc w:val="center"/>
          </w:pPr>
          <w:r>
            <w:rPr>
              <w:noProof/>
              <w:lang w:eastAsia="ro-RO"/>
            </w:rPr>
            <w:drawing>
              <wp:inline distT="0" distB="0" distL="0" distR="0" wp14:anchorId="4976779A" wp14:editId="60D72064">
                <wp:extent cx="864973" cy="858880"/>
                <wp:effectExtent l="0" t="0" r="0" b="0"/>
                <wp:docPr id="4" name="Picture 9" descr="C:\Users\admin\Desktop\sig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esktop\sig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889" cy="862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</w:tcPr>
        <w:p w14:paraId="34197EA3" w14:textId="4154968E" w:rsidR="0062408A" w:rsidRPr="008803E7" w:rsidRDefault="0098766E" w:rsidP="0062408A">
          <w:pPr>
            <w:pBdr>
              <w:bottom w:val="single" w:sz="4" w:space="1" w:color="auto"/>
            </w:pBdr>
            <w:jc w:val="center"/>
            <w:rPr>
              <w:bCs/>
              <w:caps/>
              <w:sz w:val="22"/>
              <w:szCs w:val="22"/>
            </w:rPr>
          </w:pPr>
          <w:r w:rsidRPr="008803E7">
            <w:rPr>
              <w:bCs/>
              <w:caps/>
              <w:sz w:val="22"/>
              <w:szCs w:val="22"/>
            </w:rPr>
            <w:t xml:space="preserve">Ministerul Educației </w:t>
          </w:r>
          <w:r w:rsidR="00634370">
            <w:rPr>
              <w:bCs/>
              <w:caps/>
              <w:sz w:val="22"/>
              <w:szCs w:val="22"/>
            </w:rPr>
            <w:t>și cercetării</w:t>
          </w:r>
        </w:p>
        <w:p w14:paraId="63EBE8ED" w14:textId="77777777" w:rsidR="0098766E" w:rsidRPr="008803E7" w:rsidRDefault="0098766E" w:rsidP="00D40B2F">
          <w:pPr>
            <w:pBdr>
              <w:bottom w:val="single" w:sz="4" w:space="1" w:color="auto"/>
            </w:pBdr>
            <w:jc w:val="center"/>
            <w:rPr>
              <w:b/>
              <w:bCs/>
              <w:caps/>
              <w:sz w:val="22"/>
              <w:szCs w:val="22"/>
            </w:rPr>
          </w:pPr>
          <w:r w:rsidRPr="008803E7">
            <w:rPr>
              <w:b/>
              <w:bCs/>
              <w:caps/>
              <w:sz w:val="22"/>
              <w:szCs w:val="22"/>
            </w:rPr>
            <w:t>Colegiul  Economic  „Dimitrie  Cantemir”  Suceava</w:t>
          </w:r>
        </w:p>
        <w:p w14:paraId="6C53A8DB" w14:textId="77777777" w:rsidR="0098766E" w:rsidRPr="008803E7" w:rsidRDefault="0098766E" w:rsidP="00D40B2F">
          <w:pPr>
            <w:pBdr>
              <w:bottom w:val="single" w:sz="4" w:space="1" w:color="auto"/>
            </w:pBdr>
            <w:jc w:val="center"/>
            <w:rPr>
              <w:sz w:val="20"/>
              <w:szCs w:val="20"/>
            </w:rPr>
          </w:pPr>
          <w:r w:rsidRPr="008803E7">
            <w:rPr>
              <w:sz w:val="20"/>
              <w:szCs w:val="20"/>
            </w:rPr>
            <w:t>Str. prof. Leca Morariu, nr. 17 A, cod 720174</w:t>
          </w:r>
        </w:p>
        <w:p w14:paraId="6081D4D0" w14:textId="77777777" w:rsidR="0098766E" w:rsidRPr="008803E7" w:rsidRDefault="0098766E" w:rsidP="00D40B2F">
          <w:pPr>
            <w:pBdr>
              <w:bottom w:val="single" w:sz="4" w:space="1" w:color="auto"/>
            </w:pBdr>
            <w:jc w:val="center"/>
            <w:rPr>
              <w:sz w:val="15"/>
              <w:szCs w:val="15"/>
            </w:rPr>
          </w:pPr>
          <w:r w:rsidRPr="008803E7">
            <w:rPr>
              <w:sz w:val="15"/>
              <w:szCs w:val="15"/>
            </w:rPr>
            <w:t xml:space="preserve">tel./ fax: 0230-520462; e-mail: </w:t>
          </w:r>
          <w:hyperlink r:id="rId2" w:history="1">
            <w:r w:rsidRPr="008803E7">
              <w:rPr>
                <w:rStyle w:val="Hyperlink"/>
                <w:sz w:val="15"/>
                <w:szCs w:val="15"/>
              </w:rPr>
              <w:t>economic.suceava@yahoo.com</w:t>
            </w:r>
          </w:hyperlink>
          <w:r w:rsidRPr="008803E7">
            <w:rPr>
              <w:rStyle w:val="Hyperlink"/>
              <w:sz w:val="15"/>
              <w:szCs w:val="15"/>
            </w:rPr>
            <w:t xml:space="preserve">; </w:t>
          </w:r>
          <w:r w:rsidRPr="008803E7">
            <w:rPr>
              <w:sz w:val="15"/>
              <w:szCs w:val="15"/>
            </w:rPr>
            <w:t>http://www.cedcsv.ro</w:t>
          </w:r>
        </w:p>
        <w:p w14:paraId="6FCE281F" w14:textId="77777777" w:rsidR="0098766E" w:rsidRPr="009425C5" w:rsidRDefault="0098766E" w:rsidP="00D40B2F">
          <w:pPr>
            <w:jc w:val="right"/>
            <w:rPr>
              <w:i/>
              <w:sz w:val="15"/>
              <w:szCs w:val="15"/>
            </w:rPr>
          </w:pPr>
          <w:r w:rsidRPr="009425C5">
            <w:rPr>
              <w:i/>
              <w:sz w:val="15"/>
              <w:szCs w:val="15"/>
            </w:rPr>
            <w:t>Operator de date cu caracter personal nr. 34253</w:t>
          </w:r>
        </w:p>
      </w:tc>
      <w:tc>
        <w:tcPr>
          <w:tcW w:w="1525" w:type="dxa"/>
          <w:vAlign w:val="center"/>
        </w:tcPr>
        <w:p w14:paraId="52E61111" w14:textId="77777777" w:rsidR="0098766E" w:rsidRDefault="0098766E" w:rsidP="00D40B2F">
          <w:pPr>
            <w:jc w:val="right"/>
          </w:pPr>
          <w:r>
            <w:rPr>
              <w:noProof/>
              <w:lang w:eastAsia="ro-RO"/>
            </w:rPr>
            <w:drawing>
              <wp:inline distT="0" distB="0" distL="0" distR="0" wp14:anchorId="3802872D" wp14:editId="5408A3EF">
                <wp:extent cx="836823" cy="830580"/>
                <wp:effectExtent l="0" t="0" r="1905" b="7620"/>
                <wp:docPr id="5" name="Picture 2" descr="C:\Users\admin\Downloads\sigla-e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ownloads\sigla-e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817" cy="830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A2B4A" w14:paraId="145462A2" w14:textId="77777777" w:rsidTr="0098766E">
      <w:tc>
        <w:tcPr>
          <w:tcW w:w="1668" w:type="dxa"/>
          <w:vAlign w:val="center"/>
        </w:tcPr>
        <w:p w14:paraId="58A955BF" w14:textId="77777777" w:rsidR="000A2B4A" w:rsidRDefault="000A2B4A" w:rsidP="004600E2">
          <w:pPr>
            <w:jc w:val="center"/>
          </w:pPr>
        </w:p>
      </w:tc>
      <w:tc>
        <w:tcPr>
          <w:tcW w:w="5670" w:type="dxa"/>
        </w:tcPr>
        <w:p w14:paraId="734B5A13" w14:textId="77777777" w:rsidR="000A2B4A" w:rsidRPr="009425C5" w:rsidRDefault="000A2B4A" w:rsidP="004600E2">
          <w:pPr>
            <w:jc w:val="right"/>
            <w:rPr>
              <w:i/>
              <w:sz w:val="15"/>
              <w:szCs w:val="15"/>
            </w:rPr>
          </w:pPr>
        </w:p>
      </w:tc>
      <w:tc>
        <w:tcPr>
          <w:tcW w:w="1950" w:type="dxa"/>
          <w:gridSpan w:val="2"/>
          <w:vAlign w:val="center"/>
        </w:tcPr>
        <w:p w14:paraId="2CCB7501" w14:textId="77777777" w:rsidR="000A2B4A" w:rsidRDefault="000A2B4A" w:rsidP="004600E2">
          <w:pPr>
            <w:jc w:val="center"/>
          </w:pPr>
        </w:p>
      </w:tc>
    </w:tr>
  </w:tbl>
  <w:p w14:paraId="0458AE55" w14:textId="77777777" w:rsidR="000C1E65" w:rsidRPr="000A2B4A" w:rsidRDefault="00C66A60" w:rsidP="000A2B4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hybridMultilevel"/>
    <w:tmpl w:val="0836C40E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02901D82"/>
    <w:lvl w:ilvl="0" w:tplc="FFFFFFFF">
      <w:start w:val="8"/>
      <w:numFmt w:val="decimal"/>
      <w:lvlText w:val="%1."/>
      <w:lvlJc w:val="left"/>
    </w:lvl>
    <w:lvl w:ilvl="1" w:tplc="FFFFFFFF">
      <w:start w:val="10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3D077A"/>
    <w:multiLevelType w:val="multilevel"/>
    <w:tmpl w:val="FFDC3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8A2256"/>
    <w:multiLevelType w:val="hybridMultilevel"/>
    <w:tmpl w:val="961085A8"/>
    <w:lvl w:ilvl="0" w:tplc="EB4EB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157C73"/>
    <w:multiLevelType w:val="multilevel"/>
    <w:tmpl w:val="E690B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58394D"/>
    <w:multiLevelType w:val="multilevel"/>
    <w:tmpl w:val="F3D861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B0328C4"/>
    <w:multiLevelType w:val="hybridMultilevel"/>
    <w:tmpl w:val="188039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D2995"/>
    <w:multiLevelType w:val="hybridMultilevel"/>
    <w:tmpl w:val="D88646EC"/>
    <w:lvl w:ilvl="0" w:tplc="3E3CE3DE">
      <w:start w:val="4"/>
      <w:numFmt w:val="bullet"/>
      <w:lvlText w:val="-"/>
      <w:lvlJc w:val="left"/>
      <w:pPr>
        <w:ind w:left="741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8" w15:restartNumberingAfterBreak="0">
    <w:nsid w:val="1AB24D2A"/>
    <w:multiLevelType w:val="hybridMultilevel"/>
    <w:tmpl w:val="274844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817A3"/>
    <w:multiLevelType w:val="hybridMultilevel"/>
    <w:tmpl w:val="E272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D05C9"/>
    <w:multiLevelType w:val="hybridMultilevel"/>
    <w:tmpl w:val="57F6ED4C"/>
    <w:lvl w:ilvl="0" w:tplc="08090019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197A8C"/>
    <w:multiLevelType w:val="hybridMultilevel"/>
    <w:tmpl w:val="AA76F55C"/>
    <w:lvl w:ilvl="0" w:tplc="4E86CD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31141"/>
    <w:multiLevelType w:val="multilevel"/>
    <w:tmpl w:val="E48E9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AA93DB4"/>
    <w:multiLevelType w:val="multilevel"/>
    <w:tmpl w:val="AD06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B0F192B"/>
    <w:multiLevelType w:val="hybridMultilevel"/>
    <w:tmpl w:val="C58C1DAA"/>
    <w:lvl w:ilvl="0" w:tplc="08090019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806C3D"/>
    <w:multiLevelType w:val="hybridMultilevel"/>
    <w:tmpl w:val="19DC5394"/>
    <w:lvl w:ilvl="0" w:tplc="7F0EB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C5ED3"/>
    <w:multiLevelType w:val="hybridMultilevel"/>
    <w:tmpl w:val="17C66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7A2D8B"/>
    <w:multiLevelType w:val="hybridMultilevel"/>
    <w:tmpl w:val="810E929C"/>
    <w:lvl w:ilvl="0" w:tplc="5970B3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A173F"/>
    <w:multiLevelType w:val="hybridMultilevel"/>
    <w:tmpl w:val="CB7C0320"/>
    <w:lvl w:ilvl="0" w:tplc="432A3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F967B90"/>
    <w:multiLevelType w:val="multilevel"/>
    <w:tmpl w:val="73B43C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0" w15:restartNumberingAfterBreak="0">
    <w:nsid w:val="559504BC"/>
    <w:multiLevelType w:val="hybridMultilevel"/>
    <w:tmpl w:val="9E7C6A38"/>
    <w:lvl w:ilvl="0" w:tplc="A84A96B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69D1B8C"/>
    <w:multiLevelType w:val="hybridMultilevel"/>
    <w:tmpl w:val="C06439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318E2"/>
    <w:multiLevelType w:val="hybridMultilevel"/>
    <w:tmpl w:val="A9188F7A"/>
    <w:lvl w:ilvl="0" w:tplc="08090019">
      <w:start w:val="1"/>
      <w:numFmt w:val="lowerLetter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2C1A04"/>
    <w:multiLevelType w:val="multilevel"/>
    <w:tmpl w:val="35FC928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3E022F"/>
    <w:multiLevelType w:val="multilevel"/>
    <w:tmpl w:val="3C90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4206B39"/>
    <w:multiLevelType w:val="multilevel"/>
    <w:tmpl w:val="7CAEA0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AC41DEF"/>
    <w:multiLevelType w:val="hybridMultilevel"/>
    <w:tmpl w:val="AE3A7B9C"/>
    <w:lvl w:ilvl="0" w:tplc="ABA42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44C00"/>
    <w:multiLevelType w:val="hybridMultilevel"/>
    <w:tmpl w:val="BCA8F80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36247B9"/>
    <w:multiLevelType w:val="multilevel"/>
    <w:tmpl w:val="73B43C4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9" w15:restartNumberingAfterBreak="0">
    <w:nsid w:val="78400245"/>
    <w:multiLevelType w:val="multilevel"/>
    <w:tmpl w:val="99806A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273E20"/>
    <w:multiLevelType w:val="multilevel"/>
    <w:tmpl w:val="33C0B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D062C42"/>
    <w:multiLevelType w:val="hybridMultilevel"/>
    <w:tmpl w:val="87CAC4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60519"/>
    <w:multiLevelType w:val="hybridMultilevel"/>
    <w:tmpl w:val="19DC5394"/>
    <w:lvl w:ilvl="0" w:tplc="7F0EB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0"/>
  </w:num>
  <w:num w:numId="4">
    <w:abstractNumId w:val="32"/>
  </w:num>
  <w:num w:numId="5">
    <w:abstractNumId w:val="31"/>
  </w:num>
  <w:num w:numId="6">
    <w:abstractNumId w:val="19"/>
  </w:num>
  <w:num w:numId="7">
    <w:abstractNumId w:val="3"/>
  </w:num>
  <w:num w:numId="8">
    <w:abstractNumId w:val="24"/>
  </w:num>
  <w:num w:numId="9">
    <w:abstractNumId w:val="25"/>
  </w:num>
  <w:num w:numId="10">
    <w:abstractNumId w:val="5"/>
  </w:num>
  <w:num w:numId="11">
    <w:abstractNumId w:val="2"/>
  </w:num>
  <w:num w:numId="12">
    <w:abstractNumId w:val="28"/>
  </w:num>
  <w:num w:numId="13">
    <w:abstractNumId w:val="26"/>
  </w:num>
  <w:num w:numId="14">
    <w:abstractNumId w:val="29"/>
  </w:num>
  <w:num w:numId="15">
    <w:abstractNumId w:val="13"/>
  </w:num>
  <w:num w:numId="16">
    <w:abstractNumId w:val="23"/>
  </w:num>
  <w:num w:numId="17">
    <w:abstractNumId w:val="4"/>
  </w:num>
  <w:num w:numId="18">
    <w:abstractNumId w:val="30"/>
  </w:num>
  <w:num w:numId="19">
    <w:abstractNumId w:val="15"/>
  </w:num>
  <w:num w:numId="20">
    <w:abstractNumId w:val="17"/>
  </w:num>
  <w:num w:numId="21">
    <w:abstractNumId w:val="21"/>
  </w:num>
  <w:num w:numId="22">
    <w:abstractNumId w:val="6"/>
  </w:num>
  <w:num w:numId="23">
    <w:abstractNumId w:val="8"/>
  </w:num>
  <w:num w:numId="24">
    <w:abstractNumId w:val="7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0"/>
  </w:num>
  <w:num w:numId="32">
    <w:abstractNumId w:val="1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AE"/>
    <w:rsid w:val="00024F43"/>
    <w:rsid w:val="00087498"/>
    <w:rsid w:val="0009226E"/>
    <w:rsid w:val="000A2B4A"/>
    <w:rsid w:val="000D15DD"/>
    <w:rsid w:val="000D3448"/>
    <w:rsid w:val="00107BB6"/>
    <w:rsid w:val="00127B7C"/>
    <w:rsid w:val="0013305A"/>
    <w:rsid w:val="001A0AB9"/>
    <w:rsid w:val="001B2811"/>
    <w:rsid w:val="00201B09"/>
    <w:rsid w:val="00201E35"/>
    <w:rsid w:val="00207DDE"/>
    <w:rsid w:val="00221C98"/>
    <w:rsid w:val="00232A04"/>
    <w:rsid w:val="002522B2"/>
    <w:rsid w:val="002632D8"/>
    <w:rsid w:val="0027243C"/>
    <w:rsid w:val="002A58E8"/>
    <w:rsid w:val="0035212B"/>
    <w:rsid w:val="00370118"/>
    <w:rsid w:val="003D577E"/>
    <w:rsid w:val="003E1073"/>
    <w:rsid w:val="00432511"/>
    <w:rsid w:val="00461D2E"/>
    <w:rsid w:val="00480A06"/>
    <w:rsid w:val="004B3115"/>
    <w:rsid w:val="004F15A5"/>
    <w:rsid w:val="005370EE"/>
    <w:rsid w:val="00560929"/>
    <w:rsid w:val="00574997"/>
    <w:rsid w:val="0058554C"/>
    <w:rsid w:val="00585FCD"/>
    <w:rsid w:val="005B0588"/>
    <w:rsid w:val="005F474A"/>
    <w:rsid w:val="0062408A"/>
    <w:rsid w:val="00634370"/>
    <w:rsid w:val="00634622"/>
    <w:rsid w:val="00660AA8"/>
    <w:rsid w:val="006811FB"/>
    <w:rsid w:val="0069366C"/>
    <w:rsid w:val="007079B8"/>
    <w:rsid w:val="00742616"/>
    <w:rsid w:val="00755589"/>
    <w:rsid w:val="007B3F0E"/>
    <w:rsid w:val="007F4FC5"/>
    <w:rsid w:val="007F77CC"/>
    <w:rsid w:val="0080244A"/>
    <w:rsid w:val="008230D3"/>
    <w:rsid w:val="0084035F"/>
    <w:rsid w:val="00844410"/>
    <w:rsid w:val="00857A21"/>
    <w:rsid w:val="00864E4A"/>
    <w:rsid w:val="0087090C"/>
    <w:rsid w:val="00880253"/>
    <w:rsid w:val="008C5002"/>
    <w:rsid w:val="008F5820"/>
    <w:rsid w:val="00914A2E"/>
    <w:rsid w:val="00971660"/>
    <w:rsid w:val="0098447D"/>
    <w:rsid w:val="0098766E"/>
    <w:rsid w:val="009A0120"/>
    <w:rsid w:val="009D1E5A"/>
    <w:rsid w:val="009E0491"/>
    <w:rsid w:val="00A12FDD"/>
    <w:rsid w:val="00A1336C"/>
    <w:rsid w:val="00A311CC"/>
    <w:rsid w:val="00A819DE"/>
    <w:rsid w:val="00AC232C"/>
    <w:rsid w:val="00AD3B7B"/>
    <w:rsid w:val="00B03F93"/>
    <w:rsid w:val="00B36FBD"/>
    <w:rsid w:val="00BD70C6"/>
    <w:rsid w:val="00BE4DAE"/>
    <w:rsid w:val="00BF22D1"/>
    <w:rsid w:val="00BF23D3"/>
    <w:rsid w:val="00C001AD"/>
    <w:rsid w:val="00C068CA"/>
    <w:rsid w:val="00C3693C"/>
    <w:rsid w:val="00C45750"/>
    <w:rsid w:val="00C66A60"/>
    <w:rsid w:val="00C82683"/>
    <w:rsid w:val="00C850DC"/>
    <w:rsid w:val="00C85227"/>
    <w:rsid w:val="00C91475"/>
    <w:rsid w:val="00C96A25"/>
    <w:rsid w:val="00CB23BB"/>
    <w:rsid w:val="00CF6024"/>
    <w:rsid w:val="00D17E60"/>
    <w:rsid w:val="00D351BC"/>
    <w:rsid w:val="00D63848"/>
    <w:rsid w:val="00D90F99"/>
    <w:rsid w:val="00E24B9F"/>
    <w:rsid w:val="00E924FD"/>
    <w:rsid w:val="00EB10D6"/>
    <w:rsid w:val="00EB4487"/>
    <w:rsid w:val="00F25550"/>
    <w:rsid w:val="00F64B0B"/>
    <w:rsid w:val="00F71277"/>
    <w:rsid w:val="00F779DA"/>
    <w:rsid w:val="00FD5C4F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4078"/>
  <w15:docId w15:val="{9C51D2A4-5315-4056-8557-6734778B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1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001A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etCaracter">
    <w:name w:val="Antet Caracter"/>
    <w:basedOn w:val="Fontdeparagrafimplicit"/>
    <w:link w:val="Antet"/>
    <w:uiPriority w:val="99"/>
    <w:rsid w:val="00C001AD"/>
    <w:rPr>
      <w:rFonts w:ascii="Calibri" w:eastAsia="Calibri" w:hAnsi="Calibri" w:cs="Times New Roman"/>
    </w:rPr>
  </w:style>
  <w:style w:type="character" w:styleId="Hyperlink">
    <w:name w:val="Hyperlink"/>
    <w:semiHidden/>
    <w:unhideWhenUsed/>
    <w:rsid w:val="00C001AD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A12FDD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0A2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A2B4A"/>
  </w:style>
  <w:style w:type="table" w:styleId="Tabelgril">
    <w:name w:val="Table Grid"/>
    <w:basedOn w:val="TabelNormal"/>
    <w:uiPriority w:val="59"/>
    <w:rsid w:val="000A2B4A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A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A2B4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E24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conomic.suceava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1735</Words>
  <Characters>10068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 panaite</dc:creator>
  <cp:lastModifiedBy>Admin</cp:lastModifiedBy>
  <cp:revision>4</cp:revision>
  <cp:lastPrinted>2024-07-26T07:34:00Z</cp:lastPrinted>
  <dcterms:created xsi:type="dcterms:W3CDTF">2024-07-29T08:54:00Z</dcterms:created>
  <dcterms:modified xsi:type="dcterms:W3CDTF">2025-07-07T07:11:00Z</dcterms:modified>
</cp:coreProperties>
</file>